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6587" w14:textId="77777777" w:rsidR="00841801" w:rsidRDefault="00CD4DF7" w:rsidP="00CA544A">
      <w:pPr>
        <w:spacing w:after="120"/>
        <w:rPr>
          <w:rFonts w:cs="Arial"/>
        </w:rPr>
      </w:pPr>
      <w:r w:rsidRPr="00550C57">
        <w:rPr>
          <w:rFonts w:cs="Arial"/>
        </w:rPr>
        <w:t>La</w:t>
      </w:r>
      <w:r w:rsidR="0006150C" w:rsidRPr="00550C57">
        <w:rPr>
          <w:rFonts w:cs="Arial"/>
        </w:rPr>
        <w:t xml:space="preserve"> </w:t>
      </w:r>
      <w:r w:rsidRPr="00550C57">
        <w:rPr>
          <w:rFonts w:cs="Arial"/>
        </w:rPr>
        <w:t>Consejera</w:t>
      </w:r>
      <w:r w:rsidR="0006150C" w:rsidRPr="00550C57">
        <w:rPr>
          <w:rFonts w:cs="Arial"/>
        </w:rPr>
        <w:t xml:space="preserve"> de Derechos Sociales </w:t>
      </w:r>
      <w:r w:rsidR="00865890" w:rsidRPr="00550C57">
        <w:rPr>
          <w:rFonts w:cs="Arial"/>
        </w:rPr>
        <w:t>del Gobierno de Navarra</w:t>
      </w:r>
      <w:r w:rsidR="0006150C" w:rsidRPr="00550C57">
        <w:rPr>
          <w:rFonts w:cs="Arial"/>
        </w:rPr>
        <w:t xml:space="preserve">, en relación </w:t>
      </w:r>
      <w:r w:rsidR="00B67C4B" w:rsidRPr="00550C57">
        <w:rPr>
          <w:rFonts w:cs="Arial"/>
        </w:rPr>
        <w:t>con</w:t>
      </w:r>
      <w:r w:rsidR="0006150C" w:rsidRPr="00550C57">
        <w:rPr>
          <w:rFonts w:cs="Arial"/>
        </w:rPr>
        <w:t xml:space="preserve"> la </w:t>
      </w:r>
      <w:r w:rsidR="00CB3E16" w:rsidRPr="00550C57">
        <w:rPr>
          <w:rFonts w:cs="Arial"/>
        </w:rPr>
        <w:t>p</w:t>
      </w:r>
      <w:r w:rsidR="0003307A" w:rsidRPr="00550C57">
        <w:rPr>
          <w:rFonts w:cs="Arial"/>
        </w:rPr>
        <w:t>regunta</w:t>
      </w:r>
      <w:r w:rsidR="0006150C" w:rsidRPr="00550C57">
        <w:rPr>
          <w:rFonts w:cs="Arial"/>
        </w:rPr>
        <w:t xml:space="preserve"> </w:t>
      </w:r>
      <w:r w:rsidR="00865890" w:rsidRPr="00550C57">
        <w:rPr>
          <w:rFonts w:cs="Arial"/>
        </w:rPr>
        <w:t>formulada</w:t>
      </w:r>
      <w:r w:rsidR="0006150C" w:rsidRPr="00550C57">
        <w:rPr>
          <w:rFonts w:cs="Arial"/>
        </w:rPr>
        <w:t xml:space="preserve"> por </w:t>
      </w:r>
      <w:r w:rsidR="006922BB" w:rsidRPr="00550C57">
        <w:rPr>
          <w:rFonts w:cs="Arial"/>
        </w:rPr>
        <w:t>el</w:t>
      </w:r>
      <w:r w:rsidR="003860DD" w:rsidRPr="00550C57">
        <w:rPr>
          <w:rFonts w:cs="Arial"/>
        </w:rPr>
        <w:t xml:space="preserve"> parlamentari</w:t>
      </w:r>
      <w:r w:rsidR="006922BB" w:rsidRPr="00550C57">
        <w:rPr>
          <w:rFonts w:cs="Arial"/>
        </w:rPr>
        <w:t>o</w:t>
      </w:r>
      <w:r w:rsidR="00B67C4B" w:rsidRPr="00550C57">
        <w:rPr>
          <w:rFonts w:cs="Arial"/>
        </w:rPr>
        <w:t xml:space="preserve"> d</w:t>
      </w:r>
      <w:r w:rsidR="00EC31C9" w:rsidRPr="00550C57">
        <w:rPr>
          <w:rFonts w:cs="Arial"/>
        </w:rPr>
        <w:t>o</w:t>
      </w:r>
      <w:r w:rsidR="006922BB" w:rsidRPr="00550C57">
        <w:rPr>
          <w:rFonts w:cs="Arial"/>
        </w:rPr>
        <w:t>n</w:t>
      </w:r>
      <w:r w:rsidR="0006150C" w:rsidRPr="00550C57">
        <w:rPr>
          <w:rFonts w:cs="Arial"/>
        </w:rPr>
        <w:t xml:space="preserve"> </w:t>
      </w:r>
      <w:r w:rsidR="006922BB" w:rsidRPr="00550C57">
        <w:rPr>
          <w:rFonts w:cs="Arial"/>
        </w:rPr>
        <w:t>Jorge Esparza Garrido</w:t>
      </w:r>
      <w:r w:rsidR="0006150C" w:rsidRPr="00550C57">
        <w:rPr>
          <w:rFonts w:cs="Arial"/>
        </w:rPr>
        <w:t>, adscrit</w:t>
      </w:r>
      <w:r w:rsidR="006922BB" w:rsidRPr="00550C57">
        <w:rPr>
          <w:rFonts w:cs="Arial"/>
        </w:rPr>
        <w:t>o</w:t>
      </w:r>
      <w:r w:rsidR="0006150C" w:rsidRPr="00550C57">
        <w:rPr>
          <w:rFonts w:cs="Arial"/>
        </w:rPr>
        <w:t xml:space="preserve"> al Grupo </w:t>
      </w:r>
      <w:r w:rsidR="00B67C4B" w:rsidRPr="00550C57">
        <w:rPr>
          <w:rFonts w:cs="Arial"/>
        </w:rPr>
        <w:t>P</w:t>
      </w:r>
      <w:r w:rsidR="0006150C" w:rsidRPr="00550C57">
        <w:rPr>
          <w:rFonts w:cs="Arial"/>
        </w:rPr>
        <w:t xml:space="preserve">arlamentario </w:t>
      </w:r>
      <w:r w:rsidR="001A1B4A" w:rsidRPr="00550C57">
        <w:rPr>
          <w:rFonts w:cs="Arial"/>
        </w:rPr>
        <w:t>Navarra Suma</w:t>
      </w:r>
      <w:r w:rsidR="0006150C" w:rsidRPr="00550C57">
        <w:rPr>
          <w:rFonts w:cs="Arial"/>
        </w:rPr>
        <w:t xml:space="preserve">, </w:t>
      </w:r>
      <w:r w:rsidR="0068120C" w:rsidRPr="00550C57">
        <w:rPr>
          <w:rFonts w:cs="Arial"/>
        </w:rPr>
        <w:t xml:space="preserve">sobre </w:t>
      </w:r>
      <w:r w:rsidR="00C70D9F" w:rsidRPr="00550C57">
        <w:rPr>
          <w:rFonts w:cs="Arial"/>
        </w:rPr>
        <w:t xml:space="preserve">las personas </w:t>
      </w:r>
      <w:r w:rsidR="00550C57" w:rsidRPr="00550C57">
        <w:rPr>
          <w:rFonts w:cs="Arial"/>
        </w:rPr>
        <w:t>trabajadoras en la Fundación Gizain para la puesta en marcha del Centro de Servicios Sociales de Tudela (10-23/PES-00043</w:t>
      </w:r>
      <w:r w:rsidR="00865890" w:rsidRPr="00550C57">
        <w:rPr>
          <w:rFonts w:cs="Arial"/>
        </w:rPr>
        <w:t>)</w:t>
      </w:r>
      <w:r w:rsidR="0006150C" w:rsidRPr="00550C57">
        <w:rPr>
          <w:rFonts w:cs="Arial"/>
        </w:rPr>
        <w:t xml:space="preserve">, </w:t>
      </w:r>
      <w:r w:rsidR="00CB3E16" w:rsidRPr="00550C57">
        <w:rPr>
          <w:rFonts w:cs="Arial"/>
        </w:rPr>
        <w:t>tiene el honor de informarle lo siguiente</w:t>
      </w:r>
      <w:r w:rsidR="00EC3319" w:rsidRPr="00550C57">
        <w:rPr>
          <w:rFonts w:cs="Arial"/>
        </w:rPr>
        <w:t>:</w:t>
      </w:r>
    </w:p>
    <w:p w14:paraId="68836380" w14:textId="6411844D" w:rsidR="00550C57" w:rsidRPr="00550C57" w:rsidRDefault="00550C57" w:rsidP="00550C57">
      <w:pPr>
        <w:rPr>
          <w:rFonts w:cs="Arial"/>
          <w:i/>
        </w:rPr>
      </w:pPr>
      <w:r w:rsidRPr="00550C57">
        <w:rPr>
          <w:rFonts w:cs="Arial"/>
          <w:i/>
        </w:rPr>
        <w:t xml:space="preserve">1.- ¿Cuántas personas subrogó inicialmente la Fundación Gizain para la puesta en marcha del Centro de Servicios Sociales de Tudela? Desgranar datos por cada una de las prestaciones garantizadas (EAIA, EISOL y EAIV). </w:t>
      </w:r>
    </w:p>
    <w:p w14:paraId="138D0A48" w14:textId="77777777" w:rsidR="00550C57" w:rsidRPr="00550C57" w:rsidRDefault="00550C57" w:rsidP="00550C57">
      <w:pPr>
        <w:rPr>
          <w:rFonts w:cs="Arial"/>
        </w:rPr>
      </w:pPr>
      <w:r w:rsidRPr="00550C57">
        <w:rPr>
          <w:rFonts w:cs="Arial"/>
        </w:rPr>
        <w:t>La subrogación del personal del Centro de Servicios Sociales de Tudela se produjo el 1 de mayo de 2019.</w:t>
      </w:r>
    </w:p>
    <w:p w14:paraId="24D02B66" w14:textId="77777777" w:rsidR="00550C57" w:rsidRPr="00550C57" w:rsidRDefault="00550C57" w:rsidP="00550C57">
      <w:pPr>
        <w:rPr>
          <w:rFonts w:cs="Arial"/>
        </w:rPr>
      </w:pPr>
      <w:r w:rsidRPr="00550C57">
        <w:rPr>
          <w:rFonts w:cs="Arial"/>
        </w:rPr>
        <w:t>Las personas subrogadas (trabajadores/as de la empresa cedente PAUMA) fueron: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2672"/>
        <w:gridCol w:w="3384"/>
        <w:gridCol w:w="1340"/>
        <w:gridCol w:w="1140"/>
      </w:tblGrid>
      <w:tr w:rsidR="00C90668" w:rsidRPr="00C90668" w14:paraId="52173E4B" w14:textId="77777777" w:rsidTr="00C90668">
        <w:trPr>
          <w:trHeight w:val="314"/>
          <w:jc w:val="center"/>
        </w:trPr>
        <w:tc>
          <w:tcPr>
            <w:tcW w:w="3564" w:type="dxa"/>
            <w:gridSpan w:val="2"/>
            <w:shd w:val="clear" w:color="auto" w:fill="auto"/>
            <w:vAlign w:val="center"/>
          </w:tcPr>
          <w:p w14:paraId="611DA738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14:paraId="49A4EDE7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C90668">
              <w:rPr>
                <w:rFonts w:cs="Arial"/>
                <w:b/>
                <w:sz w:val="20"/>
              </w:rPr>
              <w:t>PERSONAS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7479999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C90668">
              <w:rPr>
                <w:rFonts w:cs="Arial"/>
                <w:b/>
                <w:sz w:val="20"/>
              </w:rPr>
              <w:t>PUESTOS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0DC64E3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C90668">
              <w:rPr>
                <w:rFonts w:cs="Arial"/>
                <w:b/>
                <w:sz w:val="20"/>
              </w:rPr>
              <w:t>16,5</w:t>
            </w:r>
          </w:p>
        </w:tc>
      </w:tr>
      <w:tr w:rsidR="00C90668" w:rsidRPr="00C90668" w14:paraId="08DAAD7C" w14:textId="77777777" w:rsidTr="00C90668">
        <w:trPr>
          <w:trHeight w:val="314"/>
          <w:jc w:val="center"/>
        </w:trPr>
        <w:tc>
          <w:tcPr>
            <w:tcW w:w="892" w:type="dxa"/>
            <w:vMerge w:val="restart"/>
            <w:shd w:val="clear" w:color="auto" w:fill="auto"/>
            <w:vAlign w:val="center"/>
          </w:tcPr>
          <w:p w14:paraId="60BD9764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CSS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465B07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Coordinador/a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C30B175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14AD9E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2B55779E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2</w:t>
            </w:r>
          </w:p>
        </w:tc>
      </w:tr>
      <w:tr w:rsidR="00C90668" w:rsidRPr="00C90668" w14:paraId="1F3EA56C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483E33A8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550840F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Administrativo/a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CE6E6A0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12A6449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62562E64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27799C80" w14:textId="77777777" w:rsidTr="00C90668">
        <w:trPr>
          <w:trHeight w:val="314"/>
          <w:jc w:val="center"/>
        </w:trPr>
        <w:tc>
          <w:tcPr>
            <w:tcW w:w="892" w:type="dxa"/>
            <w:vMerge w:val="restart"/>
            <w:shd w:val="clear" w:color="auto" w:fill="auto"/>
            <w:vAlign w:val="center"/>
          </w:tcPr>
          <w:p w14:paraId="415CD3B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EISOL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132BECB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Coordinador/a equipo (TS)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2CE24C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personas al 100%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9658E28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380B6049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4</w:t>
            </w:r>
          </w:p>
        </w:tc>
      </w:tr>
      <w:tr w:rsidR="00C90668" w:rsidRPr="00C90668" w14:paraId="40EC9D0B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7F759504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5CE2B55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Educador/a social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05379E4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2 personas al 100%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D77C48C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2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16BBE27D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08E1BFF7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50517B59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0F5E2B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Trabajador/a social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4068694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personas al 100%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965B349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6D9BB0FD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3DAC74FC" w14:textId="77777777" w:rsidTr="00C90668">
        <w:trPr>
          <w:trHeight w:val="314"/>
          <w:jc w:val="center"/>
        </w:trPr>
        <w:tc>
          <w:tcPr>
            <w:tcW w:w="892" w:type="dxa"/>
            <w:vMerge w:val="restart"/>
            <w:shd w:val="clear" w:color="auto" w:fill="auto"/>
            <w:vAlign w:val="center"/>
          </w:tcPr>
          <w:p w14:paraId="578E297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EAIA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3DA9A8C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Coordinador/a equipo (PS)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467A32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laboral.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6EC1000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692EA63E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6</w:t>
            </w:r>
          </w:p>
        </w:tc>
      </w:tr>
      <w:tr w:rsidR="00C90668" w:rsidRPr="00C90668" w14:paraId="28BD08CF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1C10C6EF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4AAC7B1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Educador/a social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5FA1683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3 personas al 100%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63E8989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3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582F46D4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0195E8AB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7707C63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004BFDBB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Psicólogo/a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E51A900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DCD5C71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6A600B14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19E4343F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6F0B98E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AF592EA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Trabajador/a social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A11D47B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personas al 100%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113260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73C64F7C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586DAD41" w14:textId="77777777" w:rsidTr="00C90668">
        <w:trPr>
          <w:trHeight w:val="314"/>
          <w:jc w:val="center"/>
        </w:trPr>
        <w:tc>
          <w:tcPr>
            <w:tcW w:w="892" w:type="dxa"/>
            <w:vMerge w:val="restart"/>
            <w:shd w:val="clear" w:color="auto" w:fill="auto"/>
            <w:vAlign w:val="center"/>
          </w:tcPr>
          <w:p w14:paraId="62B51373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EAIV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7B8165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Coordinador/a equipo (TS)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C3CFEB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B046B6D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539A103C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4,5</w:t>
            </w:r>
          </w:p>
        </w:tc>
      </w:tr>
      <w:tr w:rsidR="00C90668" w:rsidRPr="00C90668" w14:paraId="2FF13643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029C803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48EE88A7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Educador/a social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1FD58FF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4BEF72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F2DED30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1833481F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53BB6A6D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57EEB96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Trabajador/a social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C4A99A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 xml:space="preserve">1 persona al 100% jornada laboral 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4F56638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655F685B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2F3DC5A7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026297AB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B613CC3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Psicólogo/a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C64BCCF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3 personas al 50% jornada laboral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AC5C57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1,5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525F5B48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</w:tbl>
    <w:p w14:paraId="0FFCA092" w14:textId="77777777" w:rsidR="00841801" w:rsidRDefault="00841801" w:rsidP="00550C57">
      <w:pPr>
        <w:rPr>
          <w:rFonts w:cs="Arial"/>
          <w:b/>
        </w:rPr>
      </w:pPr>
    </w:p>
    <w:p w14:paraId="279FF539" w14:textId="77777777" w:rsidR="00550C57" w:rsidRPr="00550C57" w:rsidRDefault="00550C57" w:rsidP="00550C57">
      <w:pPr>
        <w:rPr>
          <w:rFonts w:cs="Arial"/>
          <w:i/>
        </w:rPr>
      </w:pPr>
      <w:r>
        <w:rPr>
          <w:rFonts w:cs="Arial"/>
          <w:i/>
        </w:rPr>
        <w:br w:type="page"/>
      </w:r>
      <w:r w:rsidRPr="00550C57">
        <w:rPr>
          <w:rFonts w:cs="Arial"/>
          <w:i/>
        </w:rPr>
        <w:lastRenderedPageBreak/>
        <w:t>2.- ¿Cuántas personas trabajan actualmente en la Fundación Gizain vinculadas al Centro de Servicios Sociales de Tudela? Desgranar dato por cada una de las prestaciones garantizadas.</w:t>
      </w:r>
    </w:p>
    <w:p w14:paraId="3E8F4481" w14:textId="77777777" w:rsidR="00550C57" w:rsidRPr="00550C57" w:rsidRDefault="00550C57" w:rsidP="00550C57">
      <w:pPr>
        <w:rPr>
          <w:rFonts w:cs="Arial"/>
        </w:rPr>
      </w:pPr>
      <w:r w:rsidRPr="00550C57">
        <w:rPr>
          <w:rFonts w:cs="Arial"/>
        </w:rPr>
        <w:t>Las personas que trabajan actualmente en la Fundación Gizain vinculadas al CSS Tudela son las siguientes (a 13 febrero 2023):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2617"/>
        <w:gridCol w:w="3474"/>
        <w:gridCol w:w="1457"/>
        <w:gridCol w:w="1157"/>
      </w:tblGrid>
      <w:tr w:rsidR="00550C57" w:rsidRPr="00C90668" w14:paraId="6FAE85DF" w14:textId="77777777" w:rsidTr="00C90668">
        <w:trPr>
          <w:trHeight w:val="374"/>
          <w:jc w:val="center"/>
        </w:trPr>
        <w:tc>
          <w:tcPr>
            <w:tcW w:w="3534" w:type="dxa"/>
            <w:gridSpan w:val="2"/>
            <w:shd w:val="clear" w:color="auto" w:fill="auto"/>
            <w:vAlign w:val="center"/>
          </w:tcPr>
          <w:p w14:paraId="1943D691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5A8B3A03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C90668">
              <w:rPr>
                <w:rFonts w:cs="Arial"/>
                <w:b/>
                <w:sz w:val="20"/>
              </w:rPr>
              <w:t>PERSONAS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A3D6DEB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C90668">
              <w:rPr>
                <w:rFonts w:cs="Arial"/>
                <w:b/>
                <w:sz w:val="20"/>
              </w:rPr>
              <w:t>PUESTOS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1AE8845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C90668">
              <w:rPr>
                <w:rFonts w:cs="Arial"/>
                <w:b/>
                <w:sz w:val="20"/>
              </w:rPr>
              <w:t>17,5</w:t>
            </w:r>
          </w:p>
        </w:tc>
      </w:tr>
      <w:tr w:rsidR="00550C57" w:rsidRPr="00C90668" w14:paraId="220DCFAC" w14:textId="77777777" w:rsidTr="00C90668">
        <w:trPr>
          <w:trHeight w:val="374"/>
          <w:jc w:val="center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1552AEC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CSS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008D2C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Coordinador/a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0D8BE4A2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ACECC61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7A83818C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2</w:t>
            </w:r>
          </w:p>
        </w:tc>
      </w:tr>
      <w:tr w:rsidR="00550C57" w:rsidRPr="00C90668" w14:paraId="2E5C536B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06E4BE0C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05B8D8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Administrativo/a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23524718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67E3AA3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539C4DAA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28F0213F" w14:textId="77777777" w:rsidTr="00C90668">
        <w:trPr>
          <w:trHeight w:val="374"/>
          <w:jc w:val="center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26F8EF7D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EISOL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7084A0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Coordinador/a equipo (TS)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540DC50A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personas al 100%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F4CF530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36670323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5</w:t>
            </w:r>
          </w:p>
        </w:tc>
      </w:tr>
      <w:tr w:rsidR="00550C57" w:rsidRPr="00C90668" w14:paraId="5A35AF9C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1F3824F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47EEB840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Educador/a social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2C1F42A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2 personas al 100%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64C9426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2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02DC5857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4813424D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589EE1B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62472058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Trabajador/a social</w:t>
            </w:r>
          </w:p>
        </w:tc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</w:tcPr>
          <w:p w14:paraId="5DB0C68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personas al 23% jornada laboral.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14:paraId="61BC2A56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0AB11F87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363010D5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25E37005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vMerge/>
            <w:shd w:val="clear" w:color="auto" w:fill="auto"/>
            <w:vAlign w:val="center"/>
          </w:tcPr>
          <w:p w14:paraId="214D46CF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3474" w:type="dxa"/>
            <w:tcBorders>
              <w:top w:val="nil"/>
            </w:tcBorders>
            <w:shd w:val="clear" w:color="auto" w:fill="auto"/>
            <w:vAlign w:val="center"/>
          </w:tcPr>
          <w:p w14:paraId="2CA2489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personas al 77% jornada laboral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68C8B1EF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765F042C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2CCDC53C" w14:textId="77777777" w:rsidTr="00C90668">
        <w:trPr>
          <w:trHeight w:val="374"/>
          <w:jc w:val="center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6D02972A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EAIA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76E13A8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Coordinador/a equipo (PS)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74F4CEFF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B60AF7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58CF8929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7</w:t>
            </w:r>
          </w:p>
        </w:tc>
      </w:tr>
      <w:tr w:rsidR="00550C57" w:rsidRPr="00C90668" w14:paraId="5C8B38F8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6D14526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3FA94D4C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Educador/a social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5D073267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4 personas al 100%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825726E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4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4FA3DE12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15E0D150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64157987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26E41E6A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Trabajador/a social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186F9157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personas al 100%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B277F5D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054DD493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29FE726B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6CCAAF98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36BF49A3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Psicólogo/a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6378CFF3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CCE8009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09129C2F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2F01D03C" w14:textId="77777777" w:rsidTr="00C90668">
        <w:trPr>
          <w:trHeight w:val="374"/>
          <w:jc w:val="center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2178475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EAIV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E54BD1A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Coordinador/a equipo (TS)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33E75DA5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54%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E005C8E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7EEB96B6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5,5</w:t>
            </w:r>
          </w:p>
        </w:tc>
      </w:tr>
      <w:tr w:rsidR="00550C57" w:rsidRPr="00C90668" w14:paraId="12645309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739E5B0C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17BF9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Educador/a social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331EC560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E86B776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5138FD90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56835C73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2DD22BF4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72ED058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Trabajador/a social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09F92C37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721E152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29CDC821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089F67C3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087E860A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78E8F470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Trabajador/a social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1BF65F7B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46%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5B9AFA6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4F945576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0CC1BAB1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665C59C9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7FED6BD4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Psicólogo/a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524E8EDD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 al 100%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ACB8F06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5E3AB1BE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08C13C54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7F23C4A8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A3C4F4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Psicólogo/a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16B92B9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1 personas al 50% jornada laboral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8C9CB18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C90668">
              <w:rPr>
                <w:rFonts w:cs="Arial"/>
                <w:sz w:val="20"/>
              </w:rPr>
              <w:t>0,5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50813B00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</w:tbl>
    <w:p w14:paraId="7834275F" w14:textId="77777777" w:rsidR="00550C57" w:rsidRPr="00550C57" w:rsidRDefault="00550C57" w:rsidP="00550C57">
      <w:pPr>
        <w:rPr>
          <w:rFonts w:cs="Arial"/>
        </w:rPr>
      </w:pPr>
    </w:p>
    <w:p w14:paraId="03D764F2" w14:textId="4BE6EC39"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8D403D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14:paraId="79484E16" w14:textId="77777777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550C57">
        <w:rPr>
          <w:rFonts w:cs="Arial"/>
        </w:rPr>
        <w:t>Pamplona</w:t>
      </w:r>
      <w:r w:rsidR="00CD748E" w:rsidRPr="00550C57">
        <w:rPr>
          <w:rFonts w:cs="Arial"/>
        </w:rPr>
        <w:t>-Iruña</w:t>
      </w:r>
      <w:r w:rsidRPr="00550C57">
        <w:rPr>
          <w:rFonts w:cs="Arial"/>
        </w:rPr>
        <w:t xml:space="preserve">, </w:t>
      </w:r>
      <w:r w:rsidR="00550C57" w:rsidRPr="00550C57">
        <w:rPr>
          <w:rFonts w:cs="Arial"/>
        </w:rPr>
        <w:t>16 de marzo de 2023</w:t>
      </w:r>
    </w:p>
    <w:p w14:paraId="6489E557" w14:textId="25F1E4E5" w:rsidR="00841801" w:rsidRPr="00841801" w:rsidRDefault="00CD4DF7" w:rsidP="00841801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841801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p w14:paraId="7847392D" w14:textId="6B24241A" w:rsidR="007E0158" w:rsidRPr="00FD414E" w:rsidRDefault="007E0158" w:rsidP="00CA544A">
      <w:pPr>
        <w:pStyle w:val="Piedepgina"/>
        <w:tabs>
          <w:tab w:val="clear" w:pos="8504"/>
          <w:tab w:val="right" w:pos="9180"/>
        </w:tabs>
        <w:spacing w:after="120"/>
        <w:ind w:left="-720" w:right="-676"/>
        <w:rPr>
          <w:rFonts w:cs="Arial"/>
          <w:sz w:val="22"/>
        </w:rPr>
      </w:pPr>
    </w:p>
    <w:sectPr w:rsidR="007E0158" w:rsidRPr="00FD414E" w:rsidSect="00841801">
      <w:headerReference w:type="default" r:id="rId7"/>
      <w:pgSz w:w="11906" w:h="16838" w:code="9"/>
      <w:pgMar w:top="1560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BD46" w14:textId="77777777" w:rsidR="002F63F5" w:rsidRDefault="002F63F5">
      <w:r>
        <w:separator/>
      </w:r>
    </w:p>
  </w:endnote>
  <w:endnote w:type="continuationSeparator" w:id="0">
    <w:p w14:paraId="54BDD0C2" w14:textId="77777777" w:rsidR="002F63F5" w:rsidRDefault="002F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798B" w14:textId="77777777" w:rsidR="002F63F5" w:rsidRDefault="002F63F5">
      <w:r>
        <w:separator/>
      </w:r>
    </w:p>
  </w:footnote>
  <w:footnote w:type="continuationSeparator" w:id="0">
    <w:p w14:paraId="072656B5" w14:textId="77777777" w:rsidR="002F63F5" w:rsidRDefault="002F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B46D" w14:textId="3ED863CD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337391">
    <w:abstractNumId w:val="8"/>
  </w:num>
  <w:num w:numId="2" w16cid:durableId="1753233587">
    <w:abstractNumId w:val="1"/>
  </w:num>
  <w:num w:numId="3" w16cid:durableId="1476490032">
    <w:abstractNumId w:val="4"/>
  </w:num>
  <w:num w:numId="4" w16cid:durableId="1080493022">
    <w:abstractNumId w:val="7"/>
  </w:num>
  <w:num w:numId="5" w16cid:durableId="2014918196">
    <w:abstractNumId w:val="6"/>
  </w:num>
  <w:num w:numId="6" w16cid:durableId="882715554">
    <w:abstractNumId w:val="2"/>
  </w:num>
  <w:num w:numId="7" w16cid:durableId="833646423">
    <w:abstractNumId w:val="3"/>
  </w:num>
  <w:num w:numId="8" w16cid:durableId="430710289">
    <w:abstractNumId w:val="5"/>
  </w:num>
  <w:num w:numId="9" w16cid:durableId="61918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2F63F5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979B1"/>
    <w:rsid w:val="004D3ACF"/>
    <w:rsid w:val="004E53CE"/>
    <w:rsid w:val="00550C57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86799"/>
    <w:rsid w:val="006922BB"/>
    <w:rsid w:val="006E6321"/>
    <w:rsid w:val="006F2E41"/>
    <w:rsid w:val="007008C6"/>
    <w:rsid w:val="00704EA4"/>
    <w:rsid w:val="007130CC"/>
    <w:rsid w:val="0072343A"/>
    <w:rsid w:val="007475DC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F4BEE"/>
    <w:rsid w:val="00801B66"/>
    <w:rsid w:val="0080339F"/>
    <w:rsid w:val="008230A2"/>
    <w:rsid w:val="00830D80"/>
    <w:rsid w:val="00832DA8"/>
    <w:rsid w:val="00841801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02ADD"/>
    <w:rsid w:val="0094196D"/>
    <w:rsid w:val="00970F18"/>
    <w:rsid w:val="00980A6E"/>
    <w:rsid w:val="009A245D"/>
    <w:rsid w:val="009C1765"/>
    <w:rsid w:val="009D7AC7"/>
    <w:rsid w:val="009F57C2"/>
    <w:rsid w:val="00A159EF"/>
    <w:rsid w:val="00A277EE"/>
    <w:rsid w:val="00A90748"/>
    <w:rsid w:val="00AA3582"/>
    <w:rsid w:val="00AA6EA2"/>
    <w:rsid w:val="00AB306A"/>
    <w:rsid w:val="00AF1536"/>
    <w:rsid w:val="00B123A0"/>
    <w:rsid w:val="00B42E53"/>
    <w:rsid w:val="00B6563A"/>
    <w:rsid w:val="00B67C4B"/>
    <w:rsid w:val="00BF65B2"/>
    <w:rsid w:val="00C01B8F"/>
    <w:rsid w:val="00C069DD"/>
    <w:rsid w:val="00C17EC8"/>
    <w:rsid w:val="00C2345D"/>
    <w:rsid w:val="00C46301"/>
    <w:rsid w:val="00C517F4"/>
    <w:rsid w:val="00C703AD"/>
    <w:rsid w:val="00C70D9F"/>
    <w:rsid w:val="00C8667E"/>
    <w:rsid w:val="00C90668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5807B4D"/>
  <w15:chartTrackingRefBased/>
  <w15:docId w15:val="{08E67D9E-B08A-4C3E-9201-3641151D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Tablaconcuadrcula">
    <w:name w:val="Table Grid"/>
    <w:basedOn w:val="Tablanormal"/>
    <w:rsid w:val="0055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El Consejero de Derechos Sociales que suscribe, en relación a la petición de información solicitada por la parlamentaria Dña</vt:lpstr>
      <vt:lpstr>Pamplona-Iruña, 16 de marzo de 2023</vt:lpstr>
      <vt:lpstr>María Carmen Maeztu Villafranca</vt:lpstr>
    </vt:vector>
  </TitlesOfParts>
  <Company>Gobierno de Navarra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3</cp:revision>
  <cp:lastPrinted>2015-09-24T13:01:00Z</cp:lastPrinted>
  <dcterms:created xsi:type="dcterms:W3CDTF">2023-03-24T08:36:00Z</dcterms:created>
  <dcterms:modified xsi:type="dcterms:W3CDTF">2023-03-24T08:43:00Z</dcterms:modified>
</cp:coreProperties>
</file>