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588A" w14:textId="0448EF88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Navarra Suma talde parlamentarioari atxikitako foru parlamentari Iñaki Iriarte López jaunak idatzizko galdera egin du (10-23/PES-00074). Hauxe da horri buruz Herritarrekiko Harremanetako kontseilariak ematen duen informazioa:</w:t>
      </w:r>
    </w:p>
    <w:p w14:paraId="362575B5" w14:textId="77777777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PEI-00023 informazio eskaeraren erantzunean adierazi zen bezala, Euskal Herriko Unibertsitateko Kriminologiaren Euskal Institutuarenak dira jabetza, ikerketa eta ikerketa-taldearen konfigurazioa, batez ere haren zuzendaritza, aholku taldea, ikertzaile taldea, nazioarteko behatzaileak, peritu-protokoloa, koordinazio orokorra, peritu-lanak, peritazioen gainbegiratzea, ebaluazio medikoa eta datu-analisia, eta erakunde hori da taldearen publizitatearen eta jarduketa teknikoaren erantzulea.</w:t>
      </w:r>
    </w:p>
    <w:p w14:paraId="562176D8" w14:textId="77777777" w:rsidR="006F27F6" w:rsidRPr="00495B75" w:rsidRDefault="006F27F6" w:rsidP="006F27F6">
      <w:pPr>
        <w:pStyle w:val="Style"/>
        <w:spacing w:before="300" w:after="300" w:line="0" w:lineRule="atLeast"/>
        <w:textAlignment w:val="baseline"/>
        <w:rPr>
          <w:sz w:val="28"/>
          <w:rFonts w:ascii="Calibri" w:hAnsi="Calibri" w:cs="Calibri"/>
        </w:rPr>
      </w:pPr>
      <w:r>
        <w:rPr>
          <w:sz w:val="28"/>
          <w:rFonts w:ascii="Calibri" w:hAnsi="Calibri"/>
        </w:rPr>
        <w:t xml:space="preserve">Hori guztia jakinarazten dizut, Nafarroako Parlamentuko Erregelamenduaren 194. artikuluan xedatutakoa betez.</w:t>
      </w:r>
    </w:p>
    <w:p w14:paraId="5CD9315B" w14:textId="77777777" w:rsidR="006F27F6" w:rsidRDefault="006F27F6" w:rsidP="006F27F6">
      <w:pPr>
        <w:pStyle w:val="Style"/>
        <w:spacing w:before="300" w:after="300" w:line="0" w:lineRule="atLeast"/>
        <w:textAlignment w:val="baseline"/>
        <w:rPr>
          <w:sz w:val="28"/>
          <w:szCs w:val="22"/>
          <w:rFonts w:ascii="Calibri" w:hAnsi="Calibri" w:cs="Calibri"/>
        </w:rPr>
      </w:pPr>
      <w:r>
        <w:rPr>
          <w:sz w:val="28"/>
          <w:rFonts w:ascii="Calibri" w:hAnsi="Calibri"/>
        </w:rPr>
        <w:t xml:space="preserve">Iruñean, 2023ko martxoaren 22an</w:t>
      </w:r>
    </w:p>
    <w:p w14:paraId="56596E2B" w14:textId="77B90266" w:rsidR="006F27F6" w:rsidRPr="006F27F6" w:rsidRDefault="006F27F6" w:rsidP="006F27F6">
      <w:pPr>
        <w:pStyle w:val="Style"/>
        <w:spacing w:before="300" w:after="300" w:line="0" w:lineRule="atLeast"/>
        <w:textAlignment w:val="baseline"/>
      </w:pPr>
      <w:r>
        <w:rPr>
          <w:sz w:val="28"/>
          <w:rFonts w:ascii="Calibri" w:hAnsi="Calibri"/>
        </w:rPr>
        <w:t xml:space="preserve">Herritarrekiko Harremanetako kontseilaria:</w:t>
      </w:r>
      <w:r>
        <w:rPr>
          <w:sz w:val="28"/>
          <w:rFonts w:ascii="Calibri" w:hAnsi="Calibri"/>
        </w:rPr>
        <w:t xml:space="preserve"> </w:t>
      </w:r>
      <w:r>
        <w:rPr>
          <w:sz w:val="28"/>
          <w:rFonts w:ascii="Calibri" w:hAnsi="Calibri"/>
        </w:rPr>
        <w:t xml:space="preserve">Ana Ollo Hualde</w:t>
      </w:r>
    </w:p>
    <w:sectPr w:rsidR="006F27F6" w:rsidRPr="006F27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F6"/>
    <w:rsid w:val="0018787F"/>
    <w:rsid w:val="004136E5"/>
    <w:rsid w:val="006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A6D8"/>
  <w15:chartTrackingRefBased/>
  <w15:docId w15:val="{0C479755-7BA7-47E8-AC0C-385CFF6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6F27F6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kern w:val="0"/>
      <w:sz w:val="24"/>
      <w:szCs w:val="24"/>
      <w:lang w:val="eu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Aranaz, Carlota</cp:lastModifiedBy>
  <cp:revision>2</cp:revision>
  <dcterms:created xsi:type="dcterms:W3CDTF">2023-03-24T06:38:00Z</dcterms:created>
  <dcterms:modified xsi:type="dcterms:W3CDTF">2023-03-24T08:50:00Z</dcterms:modified>
</cp:coreProperties>
</file>