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1062" w:rsidRDefault="00161062" w:rsidP="00EF755D">
      <w:pPr>
        <w:pStyle w:val="Style"/>
        <w:spacing w:before="100" w:beforeAutospacing="1" w:after="200" w:line="276" w:lineRule="auto"/>
        <w:ind w:left="955" w:right="422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23PES-107</w:t>
      </w:r>
    </w:p>
    <w:p w:rsidR="00A55069" w:rsidRDefault="00135984" w:rsidP="00EF755D">
      <w:pPr>
        <w:pStyle w:val="Style"/>
        <w:spacing w:before="100" w:beforeAutospacing="1" w:after="200" w:line="276" w:lineRule="auto"/>
        <w:ind w:left="955" w:right="42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B76A8">
        <w:rPr>
          <w:rFonts w:ascii="Calibri" w:eastAsia="Arial" w:hAnsi="Calibri" w:cs="Calibri"/>
          <w:sz w:val="22"/>
          <w:szCs w:val="22"/>
        </w:rPr>
        <w:t xml:space="preserve">Doña Cristina López Mañero, miembro de las Cortes de Navarra, adscrita al Grupo Parlamentario Unión del Pueblo </w:t>
      </w:r>
      <w:r w:rsidRPr="009B76A8">
        <w:rPr>
          <w:rFonts w:ascii="Calibri" w:eastAsia="Arial" w:hAnsi="Calibri" w:cs="Calibri"/>
          <w:sz w:val="22"/>
          <w:szCs w:val="22"/>
        </w:rPr>
        <w:t xml:space="preserve">Navarro (UPN), al amparo de lo dispuesto en el Reglamento de la Cámara, realiza la siguiente pregunta escrita al Consejero de Universidad, Innovación y Transformación Digital: </w:t>
      </w:r>
    </w:p>
    <w:p w:rsidR="00A55069" w:rsidRDefault="00135984" w:rsidP="00135984">
      <w:pPr>
        <w:pStyle w:val="Style"/>
        <w:spacing w:before="100" w:beforeAutospacing="1" w:after="200" w:line="276" w:lineRule="auto"/>
        <w:ind w:left="955" w:right="42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B76A8">
        <w:rPr>
          <w:rFonts w:ascii="Calibri" w:eastAsia="Arial" w:hAnsi="Calibri" w:cs="Calibri"/>
          <w:sz w:val="22"/>
          <w:szCs w:val="22"/>
        </w:rPr>
        <w:t>¿A qué se debe que en el mes de julio se haya reducido la partida presupuestar</w:t>
      </w:r>
      <w:r w:rsidRPr="009B76A8">
        <w:rPr>
          <w:rFonts w:ascii="Calibri" w:eastAsia="Arial" w:hAnsi="Calibri" w:cs="Calibri"/>
          <w:sz w:val="22"/>
          <w:szCs w:val="22"/>
        </w:rPr>
        <w:t xml:space="preserve">ia G/10001/7455/322302 Transferencias de capital a la UPNA: </w:t>
      </w:r>
      <w:r w:rsidRPr="009B76A8">
        <w:rPr>
          <w:rFonts w:ascii="Calibri" w:eastAsia="Arial" w:hAnsi="Calibri" w:cs="Calibri"/>
          <w:sz w:val="22"/>
          <w:szCs w:val="22"/>
        </w:rPr>
        <w:t xml:space="preserve">Edificio Medicina en la cantidad de 1.906.863€? </w:t>
      </w:r>
    </w:p>
    <w:p w:rsidR="009B76A8" w:rsidRDefault="00135984" w:rsidP="00EF755D">
      <w:pPr>
        <w:pStyle w:val="Style"/>
        <w:spacing w:before="100" w:beforeAutospacing="1" w:after="200" w:line="276" w:lineRule="auto"/>
        <w:ind w:left="955" w:right="422"/>
        <w:textAlignment w:val="baseline"/>
        <w:rPr>
          <w:rFonts w:ascii="Calibri" w:eastAsia="Arial" w:hAnsi="Calibri" w:cs="Calibri"/>
          <w:sz w:val="22"/>
          <w:szCs w:val="22"/>
        </w:rPr>
      </w:pPr>
      <w:r w:rsidRPr="009B76A8">
        <w:rPr>
          <w:rFonts w:ascii="Calibri" w:eastAsia="Arial" w:hAnsi="Calibri" w:cs="Calibri"/>
          <w:sz w:val="22"/>
          <w:szCs w:val="22"/>
        </w:rPr>
        <w:t>Pamplona, a 25 de septiembre de 2023</w:t>
      </w:r>
    </w:p>
    <w:p w:rsidR="004B37FA" w:rsidRPr="009B76A8" w:rsidRDefault="00A55069" w:rsidP="00EF755D">
      <w:pPr>
        <w:pStyle w:val="Style"/>
        <w:spacing w:before="100" w:beforeAutospacing="1" w:after="200" w:line="276" w:lineRule="auto"/>
        <w:ind w:left="953" w:right="42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</w:t>
      </w:r>
      <w:r>
        <w:rPr>
          <w:rFonts w:ascii="Calibri" w:hAnsi="Calibri" w:cs="Calibri"/>
          <w:sz w:val="22"/>
          <w:szCs w:val="22"/>
        </w:rPr>
        <w:t xml:space="preserve"> </w:t>
      </w:r>
      <w:r w:rsidR="00135984" w:rsidRPr="009B76A8">
        <w:rPr>
          <w:rFonts w:ascii="Calibri" w:eastAsia="Arial" w:hAnsi="Calibri" w:cs="Calibri"/>
          <w:sz w:val="22"/>
          <w:szCs w:val="22"/>
        </w:rPr>
        <w:t xml:space="preserve">Cristina López Mañero </w:t>
      </w:r>
    </w:p>
    <w:sectPr w:rsidR="004B37FA" w:rsidRPr="009B76A8" w:rsidSect="009B76A8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7FA"/>
    <w:rsid w:val="00135984"/>
    <w:rsid w:val="00161062"/>
    <w:rsid w:val="004B37FA"/>
    <w:rsid w:val="009B76A8"/>
    <w:rsid w:val="00A55069"/>
    <w:rsid w:val="00E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9157"/>
  <w15:docId w15:val="{2A666103-FB03-4EC4-8CBA-881E9F98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482</Characters>
  <Application>Microsoft Office Word</Application>
  <DocSecurity>0</DocSecurity>
  <Lines>4</Lines>
  <Paragraphs>1</Paragraphs>
  <ScaleCrop>false</ScaleCrop>
  <Company>HP Inc.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23PES-107</dc:title>
  <dc:creator>informatica</dc:creator>
  <cp:keywords>CreatedByIRIS_Readiris_17.0</cp:keywords>
  <cp:lastModifiedBy>Mauleón, Fernando</cp:lastModifiedBy>
  <cp:revision>6</cp:revision>
  <dcterms:created xsi:type="dcterms:W3CDTF">2023-09-26T06:17:00Z</dcterms:created>
  <dcterms:modified xsi:type="dcterms:W3CDTF">2023-09-26T06:21:00Z</dcterms:modified>
</cp:coreProperties>
</file>