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C7433" w14:textId="324324B3" w:rsidR="00792FC1" w:rsidRDefault="00792FC1" w:rsidP="000A7857">
      <w:pPr>
        <w:pStyle w:val="Style"/>
        <w:spacing w:before="100" w:beforeAutospacing="1" w:after="200" w:line="276" w:lineRule="auto"/>
        <w:ind w:right="466"/>
        <w:jc w:val="both"/>
        <w:textAlignment w:val="baseline"/>
        <w:rPr>
          <w:rFonts w:ascii="Calibri" w:hAnsi="Calibri" w:cs="Calibri"/>
          <w:sz w:val="22"/>
          <w:szCs w:val="22"/>
        </w:rPr>
      </w:pPr>
      <w:r>
        <w:rPr>
          <w:rFonts w:ascii="Calibri" w:hAnsi="Calibri" w:cs="Calibri"/>
          <w:sz w:val="22"/>
          <w:szCs w:val="22"/>
        </w:rPr>
        <w:t>23PES-126</w:t>
      </w:r>
    </w:p>
    <w:p w14:paraId="1A642521" w14:textId="23371897" w:rsidR="00792FC1" w:rsidRDefault="008F7C7A" w:rsidP="000A7857">
      <w:pPr>
        <w:pStyle w:val="Style"/>
        <w:spacing w:before="100" w:beforeAutospacing="1" w:after="200" w:line="276" w:lineRule="auto"/>
        <w:ind w:right="466"/>
        <w:jc w:val="both"/>
        <w:textAlignment w:val="baseline"/>
        <w:rPr>
          <w:rFonts w:ascii="Calibri" w:hAnsi="Calibri" w:cs="Calibri"/>
          <w:sz w:val="22"/>
          <w:szCs w:val="22"/>
        </w:rPr>
      </w:pPr>
      <w:r w:rsidRPr="003247BE">
        <w:rPr>
          <w:rFonts w:ascii="Calibri" w:eastAsia="Arial" w:hAnsi="Calibri" w:cs="Calibri"/>
          <w:sz w:val="22"/>
          <w:szCs w:val="22"/>
        </w:rPr>
        <w:t xml:space="preserve">Don </w:t>
      </w:r>
      <w:proofErr w:type="spellStart"/>
      <w:r w:rsidRPr="003247BE">
        <w:rPr>
          <w:rFonts w:ascii="Calibri" w:eastAsia="Arial" w:hAnsi="Calibri" w:cs="Calibri"/>
          <w:sz w:val="22"/>
          <w:szCs w:val="22"/>
        </w:rPr>
        <w:t>lñaki</w:t>
      </w:r>
      <w:proofErr w:type="spellEnd"/>
      <w:r w:rsidRPr="003247BE">
        <w:rPr>
          <w:rFonts w:ascii="Calibri" w:eastAsia="Arial" w:hAnsi="Calibri" w:cs="Calibri"/>
          <w:sz w:val="22"/>
          <w:szCs w:val="22"/>
        </w:rPr>
        <w:t xml:space="preserve"> </w:t>
      </w:r>
      <w:proofErr w:type="spellStart"/>
      <w:r w:rsidRPr="003247BE">
        <w:rPr>
          <w:rFonts w:ascii="Calibri" w:eastAsia="Arial" w:hAnsi="Calibri" w:cs="Calibri"/>
          <w:sz w:val="22"/>
          <w:szCs w:val="22"/>
        </w:rPr>
        <w:t>lriarte</w:t>
      </w:r>
      <w:proofErr w:type="spellEnd"/>
      <w:r w:rsidRPr="003247BE">
        <w:rPr>
          <w:rFonts w:ascii="Calibri" w:eastAsia="Arial" w:hAnsi="Calibri" w:cs="Calibri"/>
          <w:sz w:val="22"/>
          <w:szCs w:val="22"/>
        </w:rPr>
        <w:t xml:space="preserve"> López, miembro de las Cortes de Navarra, adscrito al Grupo Parlamentario Unión del Pueblo Navarro (UPN), al amparo de lo dispuesto en el artículo 14 del Reglamento de la Cámara, realiza la</w:t>
      </w:r>
      <w:r w:rsidR="00792FC1">
        <w:rPr>
          <w:rFonts w:ascii="Calibri" w:eastAsia="Arial" w:hAnsi="Calibri" w:cs="Calibri"/>
          <w:sz w:val="22"/>
          <w:szCs w:val="22"/>
        </w:rPr>
        <w:t>s</w:t>
      </w:r>
      <w:r w:rsidRPr="003247BE">
        <w:rPr>
          <w:rFonts w:ascii="Calibri" w:eastAsia="Arial" w:hAnsi="Calibri" w:cs="Calibri"/>
          <w:sz w:val="22"/>
          <w:szCs w:val="22"/>
        </w:rPr>
        <w:t xml:space="preserve"> siguiente</w:t>
      </w:r>
      <w:r w:rsidR="00AD5A33">
        <w:rPr>
          <w:rFonts w:ascii="Calibri" w:eastAsia="Arial" w:hAnsi="Calibri" w:cs="Calibri"/>
          <w:sz w:val="22"/>
          <w:szCs w:val="22"/>
        </w:rPr>
        <w:t>s</w:t>
      </w:r>
      <w:r w:rsidRPr="003247BE">
        <w:rPr>
          <w:rFonts w:ascii="Calibri" w:eastAsia="Arial" w:hAnsi="Calibri" w:cs="Calibri"/>
          <w:sz w:val="22"/>
          <w:szCs w:val="22"/>
        </w:rPr>
        <w:t xml:space="preserve"> pregunta</w:t>
      </w:r>
      <w:r w:rsidR="00792FC1">
        <w:rPr>
          <w:rFonts w:ascii="Calibri" w:eastAsia="Arial" w:hAnsi="Calibri" w:cs="Calibri"/>
          <w:sz w:val="22"/>
          <w:szCs w:val="22"/>
        </w:rPr>
        <w:t>s</w:t>
      </w:r>
      <w:r w:rsidRPr="003247BE">
        <w:rPr>
          <w:rFonts w:ascii="Calibri" w:eastAsia="Arial" w:hAnsi="Calibri" w:cs="Calibri"/>
          <w:sz w:val="22"/>
          <w:szCs w:val="22"/>
        </w:rPr>
        <w:t xml:space="preserve"> escrita</w:t>
      </w:r>
      <w:r w:rsidR="00792FC1">
        <w:rPr>
          <w:rFonts w:ascii="Calibri" w:eastAsia="Arial" w:hAnsi="Calibri" w:cs="Calibri"/>
          <w:sz w:val="22"/>
          <w:szCs w:val="22"/>
        </w:rPr>
        <w:t>s</w:t>
      </w:r>
      <w:r w:rsidRPr="003247BE">
        <w:rPr>
          <w:rFonts w:ascii="Calibri" w:eastAsia="Arial" w:hAnsi="Calibri" w:cs="Calibri"/>
          <w:sz w:val="22"/>
          <w:szCs w:val="22"/>
        </w:rPr>
        <w:t xml:space="preserve"> a la </w:t>
      </w:r>
      <w:proofErr w:type="gramStart"/>
      <w:r w:rsidRPr="003247BE">
        <w:rPr>
          <w:rFonts w:ascii="Calibri" w:eastAsia="Arial" w:hAnsi="Calibri" w:cs="Calibri"/>
          <w:sz w:val="22"/>
          <w:szCs w:val="22"/>
        </w:rPr>
        <w:t>Consejera</w:t>
      </w:r>
      <w:proofErr w:type="gramEnd"/>
      <w:r w:rsidRPr="003247BE">
        <w:rPr>
          <w:rFonts w:ascii="Calibri" w:eastAsia="Arial" w:hAnsi="Calibri" w:cs="Calibri"/>
          <w:sz w:val="22"/>
          <w:szCs w:val="22"/>
        </w:rPr>
        <w:t xml:space="preserve"> de </w:t>
      </w:r>
      <w:r w:rsidR="00D60E0C">
        <w:rPr>
          <w:rFonts w:ascii="Calibri" w:eastAsia="Arial" w:hAnsi="Calibri" w:cs="Calibri"/>
          <w:sz w:val="22"/>
          <w:szCs w:val="22"/>
        </w:rPr>
        <w:t>R</w:t>
      </w:r>
      <w:r w:rsidRPr="003247BE">
        <w:rPr>
          <w:rFonts w:ascii="Calibri" w:eastAsia="Arial" w:hAnsi="Calibri" w:cs="Calibri"/>
          <w:sz w:val="22"/>
          <w:szCs w:val="22"/>
        </w:rPr>
        <w:t xml:space="preserve">elaciones </w:t>
      </w:r>
      <w:r w:rsidR="00D60E0C">
        <w:rPr>
          <w:rFonts w:ascii="Calibri" w:eastAsia="Arial" w:hAnsi="Calibri" w:cs="Calibri"/>
          <w:sz w:val="22"/>
          <w:szCs w:val="22"/>
        </w:rPr>
        <w:t>C</w:t>
      </w:r>
      <w:r w:rsidRPr="003247BE">
        <w:rPr>
          <w:rFonts w:ascii="Calibri" w:eastAsia="Arial" w:hAnsi="Calibri" w:cs="Calibri"/>
          <w:sz w:val="22"/>
          <w:szCs w:val="22"/>
        </w:rPr>
        <w:t xml:space="preserve">iudadanas: </w:t>
      </w:r>
    </w:p>
    <w:p w14:paraId="552256DE" w14:textId="13B72A4E" w:rsidR="00792FC1" w:rsidRDefault="008F7C7A" w:rsidP="000A7857">
      <w:pPr>
        <w:pStyle w:val="Style"/>
        <w:spacing w:before="100" w:beforeAutospacing="1" w:after="200" w:line="276" w:lineRule="auto"/>
        <w:ind w:right="466"/>
        <w:jc w:val="both"/>
        <w:textAlignment w:val="baseline"/>
        <w:rPr>
          <w:rFonts w:ascii="Calibri" w:hAnsi="Calibri" w:cs="Calibri"/>
          <w:sz w:val="22"/>
          <w:szCs w:val="22"/>
        </w:rPr>
      </w:pPr>
      <w:r w:rsidRPr="003247BE">
        <w:rPr>
          <w:rFonts w:ascii="Calibri" w:eastAsia="Arial" w:hAnsi="Calibri" w:cs="Calibri"/>
          <w:sz w:val="22"/>
          <w:szCs w:val="22"/>
        </w:rPr>
        <w:t xml:space="preserve">¿Tiene intención el Departamento de corregir el informe sobre el terrorismo de extrema derecha en Navarra durante la Transición con los datos, aparecidos en enero de 2023 y basados en documentos oficiales, sobre los sucesos de Montejurra el año 1976? </w:t>
      </w:r>
    </w:p>
    <w:p w14:paraId="7EAE59F9" w14:textId="55811C2A" w:rsidR="003247BE" w:rsidRPr="003247BE" w:rsidRDefault="008F7C7A" w:rsidP="000A7857">
      <w:pPr>
        <w:pStyle w:val="Style"/>
        <w:spacing w:before="100" w:beforeAutospacing="1" w:after="200" w:line="276" w:lineRule="auto"/>
        <w:ind w:right="466"/>
        <w:jc w:val="both"/>
        <w:textAlignment w:val="baseline"/>
        <w:rPr>
          <w:rFonts w:ascii="Calibri" w:hAnsi="Calibri" w:cs="Calibri"/>
          <w:sz w:val="22"/>
          <w:szCs w:val="22"/>
        </w:rPr>
      </w:pPr>
      <w:r w:rsidRPr="003247BE">
        <w:rPr>
          <w:rFonts w:ascii="Calibri" w:eastAsia="Arial" w:hAnsi="Calibri" w:cs="Calibri"/>
          <w:sz w:val="22"/>
          <w:szCs w:val="22"/>
        </w:rPr>
        <w:t xml:space="preserve">¿Cuál es el motivo para que se eliminara de las correcciones que el Señor Martorell realizó, a petición de la Dirección General de Paz y Convivencia, un párrafo de contextualización? </w:t>
      </w:r>
    </w:p>
    <w:p w14:paraId="06C13A5B" w14:textId="18F10310" w:rsidR="003247BE" w:rsidRDefault="008F7C7A" w:rsidP="000A7857">
      <w:pPr>
        <w:pStyle w:val="Style"/>
        <w:spacing w:before="100" w:beforeAutospacing="1" w:after="200" w:line="276" w:lineRule="auto"/>
        <w:ind w:right="470"/>
        <w:textAlignment w:val="baseline"/>
        <w:rPr>
          <w:rFonts w:ascii="Calibri" w:eastAsia="Arial" w:hAnsi="Calibri" w:cs="Calibri"/>
          <w:sz w:val="22"/>
          <w:szCs w:val="22"/>
        </w:rPr>
      </w:pPr>
      <w:r w:rsidRPr="003247BE">
        <w:rPr>
          <w:rFonts w:ascii="Calibri" w:eastAsia="Arial" w:hAnsi="Calibri" w:cs="Calibri"/>
          <w:sz w:val="22"/>
          <w:szCs w:val="22"/>
        </w:rPr>
        <w:t>Pamplona, a 5 de octubre de 2023</w:t>
      </w:r>
    </w:p>
    <w:p w14:paraId="0E3A0CCF" w14:textId="1B05B255" w:rsidR="00F0749B" w:rsidRPr="003247BE" w:rsidRDefault="00792FC1" w:rsidP="000A7857">
      <w:pPr>
        <w:pStyle w:val="Style"/>
        <w:spacing w:before="100" w:beforeAutospacing="1" w:after="200" w:line="276" w:lineRule="auto"/>
        <w:ind w:right="470"/>
        <w:textAlignment w:val="baseline"/>
        <w:rPr>
          <w:rFonts w:ascii="Calibri" w:hAnsi="Calibri" w:cs="Calibri"/>
          <w:sz w:val="22"/>
          <w:szCs w:val="22"/>
        </w:rPr>
      </w:pPr>
      <w:r>
        <w:rPr>
          <w:rFonts w:ascii="Calibri" w:eastAsia="Arial" w:hAnsi="Calibri" w:cs="Calibri"/>
          <w:sz w:val="22"/>
          <w:szCs w:val="22"/>
        </w:rPr>
        <w:t xml:space="preserve">El Parlamentario Foral: </w:t>
      </w:r>
      <w:proofErr w:type="spellStart"/>
      <w:r w:rsidR="008F7C7A" w:rsidRPr="003247BE">
        <w:rPr>
          <w:rFonts w:ascii="Calibri" w:eastAsia="Arial" w:hAnsi="Calibri" w:cs="Calibri"/>
          <w:sz w:val="22"/>
          <w:szCs w:val="22"/>
        </w:rPr>
        <w:t>lñaki</w:t>
      </w:r>
      <w:proofErr w:type="spellEnd"/>
      <w:r w:rsidR="008F7C7A" w:rsidRPr="003247BE">
        <w:rPr>
          <w:rFonts w:ascii="Calibri" w:eastAsia="Arial" w:hAnsi="Calibri" w:cs="Calibri"/>
          <w:sz w:val="22"/>
          <w:szCs w:val="22"/>
        </w:rPr>
        <w:t xml:space="preserve"> </w:t>
      </w:r>
      <w:proofErr w:type="spellStart"/>
      <w:r w:rsidR="008F7C7A" w:rsidRPr="003247BE">
        <w:rPr>
          <w:rFonts w:ascii="Calibri" w:eastAsia="Arial" w:hAnsi="Calibri" w:cs="Calibri"/>
          <w:sz w:val="22"/>
          <w:szCs w:val="22"/>
        </w:rPr>
        <w:t>lriarte</w:t>
      </w:r>
      <w:proofErr w:type="spellEnd"/>
      <w:r w:rsidR="008F7C7A" w:rsidRPr="003247BE">
        <w:rPr>
          <w:rFonts w:ascii="Calibri" w:eastAsia="Arial" w:hAnsi="Calibri" w:cs="Calibri"/>
          <w:sz w:val="22"/>
          <w:szCs w:val="22"/>
        </w:rPr>
        <w:t xml:space="preserve"> López </w:t>
      </w:r>
    </w:p>
    <w:sectPr w:rsidR="00F0749B" w:rsidRPr="003247BE" w:rsidSect="00792FC1">
      <w:type w:val="continuous"/>
      <w:pgSz w:w="11900" w:h="16840"/>
      <w:pgMar w:top="1417" w:right="1701" w:bottom="1417" w:left="1701"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F0749B"/>
    <w:rsid w:val="000A7857"/>
    <w:rsid w:val="003247BE"/>
    <w:rsid w:val="00792FC1"/>
    <w:rsid w:val="008F7C7A"/>
    <w:rsid w:val="00AD5A33"/>
    <w:rsid w:val="00D60E0C"/>
    <w:rsid w:val="00F0749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FC3B2"/>
  <w15:docId w15:val="{1CDD7777-8D8B-4CF5-B639-F66021CFD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123</Words>
  <Characters>681</Characters>
  <Application>Microsoft Office Word</Application>
  <DocSecurity>0</DocSecurity>
  <Lines>5</Lines>
  <Paragraphs>1</Paragraphs>
  <ScaleCrop>false</ScaleCrop>
  <Company>HP Inc.</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23PES-126</dc:title>
  <dc:creator>informatica</dc:creator>
  <cp:keywords>CreatedByIRIS_Readiris_17.0</cp:keywords>
  <cp:lastModifiedBy>Martin Cestao, Nerea</cp:lastModifiedBy>
  <cp:revision>7</cp:revision>
  <dcterms:created xsi:type="dcterms:W3CDTF">2023-10-05T09:14:00Z</dcterms:created>
  <dcterms:modified xsi:type="dcterms:W3CDTF">2023-10-10T09:19:00Z</dcterms:modified>
</cp:coreProperties>
</file>