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FCBCC" w14:textId="64F157AF" w:rsidR="00B065BA" w:rsidRPr="00DF48EA" w:rsidRDefault="0037623D">
      <w:pPr>
        <w:rPr>
          <w:rFonts w:cstheme="minorHAnsi"/>
        </w:rPr>
      </w:pPr>
      <w:r w:rsidRPr="00DF48EA">
        <w:rPr>
          <w:rFonts w:cstheme="minorHAnsi"/>
        </w:rPr>
        <w:t>23PES-149</w:t>
      </w:r>
    </w:p>
    <w:p w14:paraId="641078E2" w14:textId="7BD15724" w:rsidR="0037623D" w:rsidRPr="00DF48EA" w:rsidRDefault="0037623D" w:rsidP="00DF48EA">
      <w:pPr>
        <w:pStyle w:val="Style"/>
        <w:spacing w:line="427" w:lineRule="exact"/>
        <w:ind w:left="5"/>
        <w:jc w:val="both"/>
        <w:textAlignment w:val="baseline"/>
        <w:rPr>
          <w:rFonts w:asciiTheme="minorHAnsi" w:hAnsiTheme="minorHAnsi" w:cstheme="minorHAnsi"/>
          <w:sz w:val="22"/>
          <w:szCs w:val="22"/>
        </w:rPr>
      </w:pPr>
      <w:r w:rsidRPr="00DF48EA">
        <w:rPr>
          <w:rFonts w:asciiTheme="minorHAnsi" w:hAnsiTheme="minorHAnsi" w:cstheme="minorHAnsi"/>
          <w:bCs/>
          <w:sz w:val="22"/>
          <w:szCs w:val="22"/>
        </w:rPr>
        <w:t>Adolfo Araiz Flamarique,</w:t>
      </w:r>
      <w:r w:rsidRPr="00DF48EA">
        <w:rPr>
          <w:rFonts w:asciiTheme="minorHAnsi" w:hAnsiTheme="minorHAnsi" w:cstheme="minorHAnsi"/>
          <w:b/>
          <w:sz w:val="22"/>
          <w:szCs w:val="22"/>
        </w:rPr>
        <w:t xml:space="preserve"> </w:t>
      </w:r>
      <w:r w:rsidRPr="00DF48EA">
        <w:rPr>
          <w:rFonts w:asciiTheme="minorHAnsi" w:hAnsiTheme="minorHAnsi" w:cstheme="minorHAnsi"/>
          <w:sz w:val="22"/>
          <w:szCs w:val="22"/>
        </w:rPr>
        <w:t xml:space="preserve">miembro del Grupo Parlamentario </w:t>
      </w:r>
      <w:r w:rsidR="00DF48EA" w:rsidRPr="00DF48EA">
        <w:rPr>
          <w:rFonts w:asciiTheme="minorHAnsi" w:hAnsiTheme="minorHAnsi" w:cstheme="minorHAnsi"/>
          <w:bCs/>
          <w:sz w:val="22"/>
          <w:szCs w:val="22"/>
        </w:rPr>
        <w:t>E.H. Bildu Nafarroa,</w:t>
      </w:r>
      <w:r w:rsidR="00DF48EA" w:rsidRPr="00DF48EA">
        <w:rPr>
          <w:rFonts w:asciiTheme="minorHAnsi" w:hAnsiTheme="minorHAnsi" w:cstheme="minorHAnsi"/>
          <w:b/>
          <w:sz w:val="22"/>
          <w:szCs w:val="22"/>
        </w:rPr>
        <w:t xml:space="preserve"> </w:t>
      </w:r>
      <w:r w:rsidRPr="00DF48EA">
        <w:rPr>
          <w:rFonts w:asciiTheme="minorHAnsi" w:hAnsiTheme="minorHAnsi" w:cstheme="minorHAnsi"/>
          <w:sz w:val="22"/>
          <w:szCs w:val="22"/>
        </w:rPr>
        <w:t xml:space="preserve">ante la Mesa de la Cámara presenta para su tramitación las siguientes </w:t>
      </w:r>
      <w:r w:rsidR="00DF48EA" w:rsidRPr="00DF48EA">
        <w:rPr>
          <w:rFonts w:asciiTheme="minorHAnsi" w:hAnsiTheme="minorHAnsi" w:cstheme="minorHAnsi"/>
          <w:bCs/>
          <w:sz w:val="22"/>
          <w:szCs w:val="22"/>
        </w:rPr>
        <w:t>preguntas</w:t>
      </w:r>
      <w:r w:rsidRPr="00DF48EA">
        <w:rPr>
          <w:rFonts w:asciiTheme="minorHAnsi" w:hAnsiTheme="minorHAnsi" w:cstheme="minorHAnsi"/>
          <w:bCs/>
          <w:sz w:val="22"/>
          <w:szCs w:val="22"/>
        </w:rPr>
        <w:t xml:space="preserve"> para su respuesta </w:t>
      </w:r>
      <w:r w:rsidR="00DF48EA" w:rsidRPr="00DF48EA">
        <w:rPr>
          <w:rFonts w:asciiTheme="minorHAnsi" w:hAnsiTheme="minorHAnsi" w:cstheme="minorHAnsi"/>
          <w:bCs/>
          <w:sz w:val="22"/>
          <w:szCs w:val="22"/>
        </w:rPr>
        <w:t>escrita:</w:t>
      </w:r>
    </w:p>
    <w:p w14:paraId="66FA521D" w14:textId="6C3B7E8E" w:rsidR="0037623D" w:rsidRPr="00DF48EA" w:rsidRDefault="0037623D" w:rsidP="00DF48EA">
      <w:pPr>
        <w:pStyle w:val="Style"/>
        <w:spacing w:before="158" w:line="418" w:lineRule="exact"/>
        <w:ind w:left="10"/>
        <w:jc w:val="both"/>
        <w:textAlignment w:val="baseline"/>
        <w:rPr>
          <w:rFonts w:asciiTheme="minorHAnsi" w:hAnsiTheme="minorHAnsi" w:cstheme="minorHAnsi"/>
          <w:sz w:val="22"/>
          <w:szCs w:val="22"/>
        </w:rPr>
      </w:pPr>
      <w:r w:rsidRPr="00DF48EA">
        <w:rPr>
          <w:rFonts w:asciiTheme="minorHAnsi" w:hAnsiTheme="minorHAnsi" w:cstheme="minorHAnsi"/>
          <w:sz w:val="22"/>
          <w:szCs w:val="22"/>
        </w:rPr>
        <w:t xml:space="preserve">En la iniciativa parlamentaria </w:t>
      </w:r>
      <w:r w:rsidR="00DF48EA">
        <w:rPr>
          <w:rFonts w:asciiTheme="minorHAnsi" w:hAnsiTheme="minorHAnsi" w:cstheme="minorHAnsi"/>
          <w:sz w:val="22"/>
          <w:szCs w:val="22"/>
        </w:rPr>
        <w:t>11</w:t>
      </w:r>
      <w:r w:rsidRPr="00DF48EA">
        <w:rPr>
          <w:rFonts w:asciiTheme="minorHAnsi" w:hAnsiTheme="minorHAnsi" w:cstheme="minorHAnsi"/>
          <w:sz w:val="22"/>
          <w:szCs w:val="22"/>
        </w:rPr>
        <w:t xml:space="preserve">-23/PEI-00181 se incluyó un documento titulado </w:t>
      </w:r>
      <w:r w:rsidR="00DF48EA">
        <w:rPr>
          <w:rFonts w:asciiTheme="minorHAnsi" w:hAnsiTheme="minorHAnsi" w:cstheme="minorHAnsi"/>
          <w:sz w:val="22"/>
          <w:szCs w:val="22"/>
        </w:rPr>
        <w:t>“</w:t>
      </w:r>
      <w:r w:rsidRPr="00DF48EA">
        <w:rPr>
          <w:rFonts w:asciiTheme="minorHAnsi" w:hAnsiTheme="minorHAnsi" w:cstheme="minorHAnsi"/>
          <w:sz w:val="22"/>
          <w:szCs w:val="22"/>
        </w:rPr>
        <w:t>Nota sobre el concepto de culpa en la responsabilidad contable</w:t>
      </w:r>
      <w:r w:rsidR="00DF48EA">
        <w:rPr>
          <w:rFonts w:asciiTheme="minorHAnsi" w:hAnsiTheme="minorHAnsi" w:cstheme="minorHAnsi"/>
          <w:sz w:val="22"/>
          <w:szCs w:val="22"/>
        </w:rPr>
        <w:t>”</w:t>
      </w:r>
      <w:r w:rsidRPr="00DF48EA">
        <w:rPr>
          <w:rFonts w:asciiTheme="minorHAnsi" w:hAnsiTheme="minorHAnsi" w:cstheme="minorHAnsi"/>
          <w:sz w:val="22"/>
          <w:szCs w:val="22"/>
        </w:rPr>
        <w:t>, cuya conclusión es la siguiente:</w:t>
      </w:r>
    </w:p>
    <w:p w14:paraId="552B3CED" w14:textId="76F57DAD" w:rsidR="0037623D" w:rsidRPr="00DF48EA" w:rsidRDefault="0037623D" w:rsidP="00DF48EA">
      <w:pPr>
        <w:pStyle w:val="Style"/>
        <w:spacing w:line="413" w:lineRule="exact"/>
        <w:jc w:val="both"/>
        <w:textAlignment w:val="baseline"/>
        <w:rPr>
          <w:rFonts w:asciiTheme="minorHAnsi" w:hAnsiTheme="minorHAnsi" w:cstheme="minorHAnsi"/>
          <w:sz w:val="22"/>
          <w:szCs w:val="22"/>
        </w:rPr>
      </w:pPr>
      <w:r w:rsidRPr="00DF48EA">
        <w:rPr>
          <w:rFonts w:asciiTheme="minorHAnsi" w:hAnsiTheme="minorHAnsi" w:cstheme="minorHAnsi"/>
          <w:sz w:val="22"/>
          <w:szCs w:val="22"/>
        </w:rPr>
        <w:t>"Y así, entendemos que concurren las circunstancias precisas desde el punto de vista de la concurrencia de culpa grave exigida por la normativa vigente y la jurisprudencia en quien tomó la decisión de suscribir el Convenio entre las partes citadas para considerar que resulta exigible en este caso responsabilidad contable por el perjuicio causado</w:t>
      </w:r>
      <w:r w:rsidR="00DF48EA">
        <w:rPr>
          <w:rFonts w:asciiTheme="minorHAnsi" w:hAnsiTheme="minorHAnsi" w:cstheme="minorHAnsi"/>
          <w:sz w:val="22"/>
          <w:szCs w:val="22"/>
        </w:rPr>
        <w:t>”.</w:t>
      </w:r>
    </w:p>
    <w:p w14:paraId="20C76B43" w14:textId="77777777" w:rsidR="0037623D" w:rsidRPr="00DF48EA" w:rsidRDefault="0037623D" w:rsidP="004E481D">
      <w:pPr>
        <w:pStyle w:val="Style"/>
        <w:spacing w:line="418" w:lineRule="exact"/>
        <w:ind w:left="5"/>
        <w:textAlignment w:val="baseline"/>
        <w:rPr>
          <w:rFonts w:asciiTheme="minorHAnsi" w:hAnsiTheme="minorHAnsi" w:cstheme="minorHAnsi"/>
          <w:sz w:val="22"/>
          <w:szCs w:val="22"/>
        </w:rPr>
      </w:pPr>
      <w:r w:rsidRPr="00DF48EA">
        <w:rPr>
          <w:rFonts w:asciiTheme="minorHAnsi" w:hAnsiTheme="minorHAnsi" w:cstheme="minorHAnsi"/>
          <w:sz w:val="22"/>
          <w:szCs w:val="22"/>
        </w:rPr>
        <w:t>A la vista de lo anterior se formulan para su respuesta por escrito las siguientes preguntas:</w:t>
      </w:r>
    </w:p>
    <w:p w14:paraId="1D6AB1F3" w14:textId="54BAE92A" w:rsidR="0037623D" w:rsidRPr="00DF48EA" w:rsidRDefault="0037623D" w:rsidP="0037623D">
      <w:pPr>
        <w:pStyle w:val="Style"/>
        <w:spacing w:before="154" w:line="418" w:lineRule="exact"/>
        <w:ind w:left="10" w:firstLine="725"/>
        <w:textAlignment w:val="baseline"/>
        <w:rPr>
          <w:rFonts w:asciiTheme="minorHAnsi" w:hAnsiTheme="minorHAnsi" w:cstheme="minorHAnsi"/>
          <w:sz w:val="22"/>
          <w:szCs w:val="22"/>
        </w:rPr>
      </w:pPr>
      <w:r w:rsidRPr="00DF48EA">
        <w:rPr>
          <w:rFonts w:asciiTheme="minorHAnsi" w:hAnsiTheme="minorHAnsi" w:cstheme="minorHAnsi"/>
          <w:sz w:val="22"/>
          <w:szCs w:val="22"/>
        </w:rPr>
        <w:t>1.-</w:t>
      </w:r>
      <w:r w:rsidR="004E481D">
        <w:rPr>
          <w:rFonts w:asciiTheme="minorHAnsi" w:hAnsiTheme="minorHAnsi" w:cstheme="minorHAnsi"/>
          <w:sz w:val="22"/>
          <w:szCs w:val="22"/>
        </w:rPr>
        <w:t xml:space="preserve"> </w:t>
      </w:r>
      <w:r w:rsidRPr="00DF48EA">
        <w:rPr>
          <w:rFonts w:asciiTheme="minorHAnsi" w:hAnsiTheme="minorHAnsi" w:cstheme="minorHAnsi"/>
          <w:sz w:val="22"/>
          <w:szCs w:val="22"/>
        </w:rPr>
        <w:t>¿Quién es el autor de esta Nota-informe que ha sido incluida en la documentación remitida?</w:t>
      </w:r>
    </w:p>
    <w:p w14:paraId="32CF9F24" w14:textId="218FCE72" w:rsidR="0037623D" w:rsidRPr="00DF48EA" w:rsidRDefault="0037623D" w:rsidP="0037623D">
      <w:pPr>
        <w:pStyle w:val="Style"/>
        <w:spacing w:line="418" w:lineRule="exact"/>
        <w:ind w:left="5" w:firstLine="706"/>
        <w:textAlignment w:val="baseline"/>
        <w:rPr>
          <w:rFonts w:asciiTheme="minorHAnsi" w:hAnsiTheme="minorHAnsi" w:cstheme="minorHAnsi"/>
          <w:sz w:val="22"/>
          <w:szCs w:val="22"/>
        </w:rPr>
      </w:pPr>
      <w:r w:rsidRPr="00DF48EA">
        <w:rPr>
          <w:rFonts w:asciiTheme="minorHAnsi" w:hAnsiTheme="minorHAnsi" w:cstheme="minorHAnsi"/>
          <w:sz w:val="22"/>
          <w:szCs w:val="22"/>
        </w:rPr>
        <w:t>2.-</w:t>
      </w:r>
      <w:r w:rsidR="004E481D">
        <w:rPr>
          <w:rFonts w:asciiTheme="minorHAnsi" w:hAnsiTheme="minorHAnsi" w:cstheme="minorHAnsi"/>
          <w:sz w:val="22"/>
          <w:szCs w:val="22"/>
        </w:rPr>
        <w:t xml:space="preserve"> </w:t>
      </w:r>
      <w:r w:rsidRPr="00DF48EA">
        <w:rPr>
          <w:rFonts w:asciiTheme="minorHAnsi" w:hAnsiTheme="minorHAnsi" w:cstheme="minorHAnsi"/>
          <w:sz w:val="22"/>
          <w:szCs w:val="22"/>
        </w:rPr>
        <w:t xml:space="preserve">¿qué valoración se hizo en el Departamento de Economía y Hacienda o en el de Desarrollo Económico e Industria a la vista del contenido </w:t>
      </w:r>
      <w:proofErr w:type="gramStart"/>
      <w:r w:rsidRPr="00DF48EA">
        <w:rPr>
          <w:rFonts w:asciiTheme="minorHAnsi" w:hAnsiTheme="minorHAnsi" w:cstheme="minorHAnsi"/>
          <w:sz w:val="22"/>
          <w:szCs w:val="22"/>
        </w:rPr>
        <w:t>del mismo</w:t>
      </w:r>
      <w:proofErr w:type="gramEnd"/>
      <w:r w:rsidRPr="00DF48EA">
        <w:rPr>
          <w:rFonts w:asciiTheme="minorHAnsi" w:hAnsiTheme="minorHAnsi" w:cstheme="minorHAnsi"/>
          <w:sz w:val="22"/>
          <w:szCs w:val="22"/>
        </w:rPr>
        <w:t>?</w:t>
      </w:r>
    </w:p>
    <w:p w14:paraId="3B233CCB" w14:textId="24EFAB41" w:rsidR="0037623D" w:rsidRPr="00DF48EA" w:rsidRDefault="0037623D" w:rsidP="0037623D">
      <w:pPr>
        <w:pStyle w:val="Style"/>
        <w:spacing w:line="413" w:lineRule="exact"/>
        <w:ind w:firstLine="725"/>
        <w:jc w:val="both"/>
        <w:textAlignment w:val="baseline"/>
        <w:rPr>
          <w:rFonts w:asciiTheme="minorHAnsi" w:hAnsiTheme="minorHAnsi" w:cstheme="minorHAnsi"/>
          <w:sz w:val="22"/>
          <w:szCs w:val="22"/>
        </w:rPr>
      </w:pPr>
      <w:r w:rsidRPr="00DF48EA">
        <w:rPr>
          <w:rFonts w:asciiTheme="minorHAnsi" w:hAnsiTheme="minorHAnsi" w:cstheme="minorHAnsi"/>
          <w:sz w:val="22"/>
          <w:szCs w:val="22"/>
        </w:rPr>
        <w:t>3.-</w:t>
      </w:r>
      <w:r w:rsidR="004E481D">
        <w:rPr>
          <w:rFonts w:asciiTheme="minorHAnsi" w:hAnsiTheme="minorHAnsi" w:cstheme="minorHAnsi"/>
          <w:sz w:val="22"/>
          <w:szCs w:val="22"/>
        </w:rPr>
        <w:t xml:space="preserve"> </w:t>
      </w:r>
      <w:r w:rsidRPr="00DF48EA">
        <w:rPr>
          <w:rFonts w:asciiTheme="minorHAnsi" w:hAnsiTheme="minorHAnsi" w:cstheme="minorHAnsi"/>
          <w:sz w:val="22"/>
          <w:szCs w:val="22"/>
        </w:rPr>
        <w:t>¿Este documento fue al que se refirió el Consejero de Desarrollo Rural en la comparecencia en la que dijo que se le había mostrado entre los papeles de la auditoria uno en los que se hablaba de responsabilidad contable?</w:t>
      </w:r>
    </w:p>
    <w:p w14:paraId="51E00B4A" w14:textId="1989AD2A" w:rsidR="0037623D" w:rsidRPr="00DF48EA" w:rsidRDefault="0037623D" w:rsidP="0037623D">
      <w:pPr>
        <w:pStyle w:val="Style"/>
        <w:spacing w:before="158" w:line="418" w:lineRule="exact"/>
        <w:ind w:left="10" w:firstLine="701"/>
        <w:jc w:val="both"/>
        <w:textAlignment w:val="baseline"/>
        <w:rPr>
          <w:rFonts w:asciiTheme="minorHAnsi" w:hAnsiTheme="minorHAnsi" w:cstheme="minorHAnsi"/>
          <w:sz w:val="22"/>
          <w:szCs w:val="22"/>
        </w:rPr>
      </w:pPr>
      <w:r w:rsidRPr="00DF48EA">
        <w:rPr>
          <w:rFonts w:asciiTheme="minorHAnsi" w:hAnsiTheme="minorHAnsi" w:cstheme="minorHAnsi"/>
          <w:sz w:val="22"/>
          <w:szCs w:val="22"/>
        </w:rPr>
        <w:t>4.-</w:t>
      </w:r>
      <w:r w:rsidR="004E481D">
        <w:rPr>
          <w:rFonts w:asciiTheme="minorHAnsi" w:hAnsiTheme="minorHAnsi" w:cstheme="minorHAnsi"/>
          <w:sz w:val="22"/>
          <w:szCs w:val="22"/>
        </w:rPr>
        <w:t xml:space="preserve"> </w:t>
      </w:r>
      <w:r w:rsidRPr="00DF48EA">
        <w:rPr>
          <w:rFonts w:asciiTheme="minorHAnsi" w:hAnsiTheme="minorHAnsi" w:cstheme="minorHAnsi"/>
          <w:sz w:val="22"/>
          <w:szCs w:val="22"/>
        </w:rPr>
        <w:t>¿Por qué no se tomó en consideración la valoración jurídica que se contiene en la Nota-informe en la que se indica que se reúnen los requisitos para la existencia de responsabilidad contable?</w:t>
      </w:r>
    </w:p>
    <w:p w14:paraId="1B1E0408" w14:textId="51C4E1D9" w:rsidR="0037623D" w:rsidRPr="00DF48EA" w:rsidRDefault="0037623D" w:rsidP="0037623D">
      <w:pPr>
        <w:pStyle w:val="Style"/>
        <w:spacing w:line="576" w:lineRule="exact"/>
        <w:ind w:left="720"/>
        <w:textAlignment w:val="baseline"/>
        <w:rPr>
          <w:rFonts w:asciiTheme="minorHAnsi" w:hAnsiTheme="minorHAnsi" w:cstheme="minorHAnsi"/>
          <w:sz w:val="22"/>
          <w:szCs w:val="22"/>
        </w:rPr>
      </w:pPr>
      <w:r w:rsidRPr="00DF48EA">
        <w:rPr>
          <w:rFonts w:asciiTheme="minorHAnsi" w:hAnsiTheme="minorHAnsi" w:cstheme="minorHAnsi"/>
          <w:sz w:val="22"/>
          <w:szCs w:val="22"/>
        </w:rPr>
        <w:t>5.-</w:t>
      </w:r>
      <w:r w:rsidR="004E481D">
        <w:rPr>
          <w:rFonts w:asciiTheme="minorHAnsi" w:hAnsiTheme="minorHAnsi" w:cstheme="minorHAnsi"/>
          <w:sz w:val="22"/>
          <w:szCs w:val="22"/>
        </w:rPr>
        <w:t xml:space="preserve"> </w:t>
      </w:r>
      <w:r w:rsidRPr="00DF48EA">
        <w:rPr>
          <w:rFonts w:asciiTheme="minorHAnsi" w:hAnsiTheme="minorHAnsi" w:cstheme="minorHAnsi"/>
          <w:sz w:val="22"/>
          <w:szCs w:val="22"/>
        </w:rPr>
        <w:t>¿Se remitió este documento a la Cámara de Comptos?</w:t>
      </w:r>
    </w:p>
    <w:p w14:paraId="698D5AD4" w14:textId="3FA03248" w:rsidR="0037623D" w:rsidRDefault="0037623D" w:rsidP="004E481D">
      <w:pPr>
        <w:pStyle w:val="Style"/>
        <w:spacing w:line="576" w:lineRule="exact"/>
        <w:textAlignment w:val="baseline"/>
        <w:rPr>
          <w:rFonts w:asciiTheme="minorHAnsi" w:hAnsiTheme="minorHAnsi" w:cstheme="minorHAnsi"/>
          <w:sz w:val="22"/>
          <w:szCs w:val="22"/>
        </w:rPr>
      </w:pPr>
      <w:r w:rsidRPr="00DF48EA">
        <w:rPr>
          <w:rFonts w:asciiTheme="minorHAnsi" w:hAnsiTheme="minorHAnsi" w:cstheme="minorHAnsi"/>
          <w:sz w:val="22"/>
          <w:szCs w:val="22"/>
        </w:rPr>
        <w:t>Iruñea/Pamplona</w:t>
      </w:r>
      <w:r w:rsidR="003E54C1">
        <w:rPr>
          <w:rFonts w:asciiTheme="minorHAnsi" w:hAnsiTheme="minorHAnsi" w:cstheme="minorHAnsi"/>
          <w:sz w:val="22"/>
          <w:szCs w:val="22"/>
        </w:rPr>
        <w:t>,</w:t>
      </w:r>
      <w:r w:rsidRPr="00DF48EA">
        <w:rPr>
          <w:rFonts w:asciiTheme="minorHAnsi" w:hAnsiTheme="minorHAnsi" w:cstheme="minorHAnsi"/>
          <w:sz w:val="22"/>
          <w:szCs w:val="22"/>
        </w:rPr>
        <w:t xml:space="preserve"> a 19 de octubre de 2023</w:t>
      </w:r>
    </w:p>
    <w:p w14:paraId="66DB2AC6" w14:textId="3B30C8D6" w:rsidR="004E481D" w:rsidRPr="00DF48EA" w:rsidRDefault="004E481D" w:rsidP="004E481D">
      <w:pPr>
        <w:pStyle w:val="Style"/>
        <w:spacing w:line="576" w:lineRule="exact"/>
        <w:textAlignment w:val="baseline"/>
        <w:rPr>
          <w:rFonts w:asciiTheme="minorHAnsi" w:hAnsiTheme="minorHAnsi" w:cstheme="minorHAnsi"/>
          <w:sz w:val="22"/>
          <w:szCs w:val="22"/>
        </w:rPr>
      </w:pPr>
      <w:r>
        <w:rPr>
          <w:rFonts w:asciiTheme="minorHAnsi" w:hAnsiTheme="minorHAnsi" w:cstheme="minorHAnsi"/>
          <w:sz w:val="22"/>
          <w:szCs w:val="22"/>
        </w:rPr>
        <w:t>El Parlamentario Foral: Adolfo Araiz Flamarique</w:t>
      </w:r>
    </w:p>
    <w:sectPr w:rsidR="004E481D" w:rsidRPr="00DF48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3D"/>
    <w:rsid w:val="001E34F2"/>
    <w:rsid w:val="0037623D"/>
    <w:rsid w:val="003C1B1F"/>
    <w:rsid w:val="003E54C1"/>
    <w:rsid w:val="00412C42"/>
    <w:rsid w:val="004E481D"/>
    <w:rsid w:val="00845D68"/>
    <w:rsid w:val="008A3285"/>
    <w:rsid w:val="00956302"/>
    <w:rsid w:val="00B065BA"/>
    <w:rsid w:val="00CE4EC8"/>
    <w:rsid w:val="00DF48EA"/>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1634"/>
  <w15:chartTrackingRefBased/>
  <w15:docId w15:val="{5CEE7AB4-3005-45DE-840F-696A4FD6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37623D"/>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250</Words>
  <Characters>1377</Characters>
  <Application>Microsoft Office Word</Application>
  <DocSecurity>0</DocSecurity>
  <Lines>11</Lines>
  <Paragraphs>3</Paragraphs>
  <ScaleCrop>false</ScaleCrop>
  <Company>HP Inc.</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6</cp:revision>
  <dcterms:created xsi:type="dcterms:W3CDTF">2023-10-20T11:13:00Z</dcterms:created>
  <dcterms:modified xsi:type="dcterms:W3CDTF">2023-10-25T08:08:00Z</dcterms:modified>
</cp:coreProperties>
</file>