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6248" w14:textId="33E8E3B6" w:rsidR="00793C63" w:rsidRPr="00145D9A" w:rsidRDefault="00872849" w:rsidP="00872849">
      <w:pPr>
        <w:spacing w:after="160" w:line="360" w:lineRule="auto"/>
        <w:ind w:firstLine="709"/>
        <w:jc w:val="both"/>
        <w:rPr>
          <w:rFonts w:asciiTheme="minorHAnsi" w:eastAsia="Cambria" w:hAnsiTheme="minorHAnsi" w:cstheme="minorHAnsi"/>
          <w:sz w:val="22"/>
          <w:szCs w:val="22"/>
          <w:lang w:val="es-ES_tradnl" w:eastAsia="en-US"/>
        </w:rPr>
      </w:pPr>
      <w:r w:rsidRPr="00145D9A">
        <w:rPr>
          <w:rFonts w:asciiTheme="minorHAnsi" w:eastAsia="Cambria" w:hAnsiTheme="minorHAnsi" w:cstheme="minorHAnsi"/>
          <w:sz w:val="22"/>
          <w:szCs w:val="22"/>
          <w:lang w:val="es-ES_tradnl" w:eastAsia="en-US"/>
        </w:rPr>
        <w:t>En relación con</w:t>
      </w:r>
      <w:r w:rsidR="00793C63" w:rsidRPr="00145D9A">
        <w:rPr>
          <w:rFonts w:asciiTheme="minorHAnsi" w:eastAsia="Cambria" w:hAnsiTheme="minorHAnsi" w:cstheme="minorHAnsi"/>
          <w:sz w:val="22"/>
          <w:szCs w:val="22"/>
          <w:lang w:val="es-ES_tradnl" w:eastAsia="en-US"/>
        </w:rPr>
        <w:t xml:space="preserve"> la pregunta escrita 11-23-PES-00082, presentada por</w:t>
      </w:r>
      <w:r w:rsidRPr="00145D9A">
        <w:rPr>
          <w:rFonts w:asciiTheme="minorHAnsi" w:eastAsia="Cambria" w:hAnsiTheme="minorHAnsi" w:cstheme="minorHAnsi"/>
          <w:sz w:val="22"/>
          <w:szCs w:val="22"/>
          <w:lang w:val="es-ES_tradnl" w:eastAsia="en-US"/>
        </w:rPr>
        <w:t xml:space="preserve"> la </w:t>
      </w:r>
      <w:r w:rsidRPr="00145D9A">
        <w:rPr>
          <w:rFonts w:asciiTheme="minorHAnsi" w:hAnsiTheme="minorHAnsi" w:cstheme="minorHAnsi"/>
          <w:sz w:val="22"/>
          <w:szCs w:val="22"/>
        </w:rPr>
        <w:t xml:space="preserve">Ilma. Sra. D.ª </w:t>
      </w:r>
      <w:proofErr w:type="spellStart"/>
      <w:r w:rsidRPr="00145D9A">
        <w:rPr>
          <w:rFonts w:asciiTheme="minorHAnsi" w:hAnsiTheme="minorHAnsi" w:cstheme="minorHAnsi"/>
          <w:sz w:val="22"/>
          <w:szCs w:val="22"/>
        </w:rPr>
        <w:t>Eneka</w:t>
      </w:r>
      <w:proofErr w:type="spellEnd"/>
      <w:r w:rsidRPr="00145D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5D9A">
        <w:rPr>
          <w:rFonts w:asciiTheme="minorHAnsi" w:hAnsiTheme="minorHAnsi" w:cstheme="minorHAnsi"/>
          <w:sz w:val="22"/>
          <w:szCs w:val="22"/>
        </w:rPr>
        <w:t>Maiz</w:t>
      </w:r>
      <w:proofErr w:type="spellEnd"/>
      <w:r w:rsidRPr="00145D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5D9A">
        <w:rPr>
          <w:rFonts w:asciiTheme="minorHAnsi" w:hAnsiTheme="minorHAnsi" w:cstheme="minorHAnsi"/>
          <w:sz w:val="22"/>
          <w:szCs w:val="22"/>
        </w:rPr>
        <w:t>Ulaiar</w:t>
      </w:r>
      <w:proofErr w:type="spellEnd"/>
      <w:r w:rsidRPr="00145D9A">
        <w:rPr>
          <w:rFonts w:asciiTheme="minorHAnsi" w:hAnsiTheme="minorHAnsi" w:cstheme="minorHAnsi"/>
          <w:sz w:val="22"/>
          <w:szCs w:val="22"/>
        </w:rPr>
        <w:t>,</w:t>
      </w:r>
      <w:r w:rsidR="00793C63" w:rsidRPr="00145D9A">
        <w:rPr>
          <w:rFonts w:asciiTheme="minorHAnsi" w:eastAsia="Cambria" w:hAnsiTheme="minorHAnsi" w:cstheme="minorHAnsi"/>
          <w:sz w:val="22"/>
          <w:szCs w:val="22"/>
          <w:lang w:val="es-ES_tradnl" w:eastAsia="en-US"/>
        </w:rPr>
        <w:t xml:space="preserve"> </w:t>
      </w:r>
      <w:r w:rsidRPr="00145D9A">
        <w:rPr>
          <w:rFonts w:asciiTheme="minorHAnsi" w:eastAsia="Cambria" w:hAnsiTheme="minorHAnsi" w:cstheme="minorHAnsi"/>
          <w:sz w:val="22"/>
          <w:szCs w:val="22"/>
          <w:lang w:val="es-ES_tradnl" w:eastAsia="en-US"/>
        </w:rPr>
        <w:t>d</w:t>
      </w:r>
      <w:r w:rsidR="00793C63" w:rsidRPr="00145D9A">
        <w:rPr>
          <w:rFonts w:asciiTheme="minorHAnsi" w:eastAsia="Cambria" w:hAnsiTheme="minorHAnsi" w:cstheme="minorHAnsi"/>
          <w:sz w:val="22"/>
          <w:szCs w:val="22"/>
          <w:lang w:val="es-ES_tradnl" w:eastAsia="en-US"/>
        </w:rPr>
        <w:t>el Grupo Parlamentario EH Bildu Nafarroa, el Consejero de Educación</w:t>
      </w:r>
      <w:r w:rsidRPr="00145D9A">
        <w:rPr>
          <w:rFonts w:asciiTheme="minorHAnsi" w:eastAsia="Cambria" w:hAnsiTheme="minorHAnsi" w:cstheme="minorHAnsi"/>
          <w:sz w:val="22"/>
          <w:szCs w:val="22"/>
          <w:lang w:val="es-ES_tradnl" w:eastAsia="en-US"/>
        </w:rPr>
        <w:t xml:space="preserve"> informa</w:t>
      </w:r>
      <w:r w:rsidR="00793C63" w:rsidRPr="00145D9A">
        <w:rPr>
          <w:rFonts w:asciiTheme="minorHAnsi" w:eastAsia="Cambria" w:hAnsiTheme="minorHAnsi" w:cstheme="minorHAnsi"/>
          <w:sz w:val="22"/>
          <w:szCs w:val="22"/>
          <w:lang w:val="es-ES_tradnl" w:eastAsia="en-US"/>
        </w:rPr>
        <w:t xml:space="preserve">: </w:t>
      </w:r>
    </w:p>
    <w:p w14:paraId="36F3039E" w14:textId="77777777" w:rsidR="00793C63" w:rsidRPr="00145D9A" w:rsidRDefault="00793C63" w:rsidP="00D24EDB">
      <w:pPr>
        <w:spacing w:after="160" w:line="360" w:lineRule="auto"/>
        <w:ind w:firstLine="709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145D9A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Tras la recepción de la petición realizada por el Ayuntamiento de Salinas de Oro del cambio de adscripción del municipio al centro educativo CPEIP Abarzuza </w:t>
      </w:r>
      <w:proofErr w:type="spellStart"/>
      <w:r w:rsidRPr="00145D9A">
        <w:rPr>
          <w:rFonts w:asciiTheme="minorHAnsi" w:eastAsia="Cambria" w:hAnsiTheme="minorHAnsi" w:cstheme="minorHAnsi"/>
          <w:sz w:val="22"/>
          <w:szCs w:val="22"/>
          <w:lang w:eastAsia="en-US"/>
        </w:rPr>
        <w:t>Zumadia</w:t>
      </w:r>
      <w:proofErr w:type="spellEnd"/>
      <w:r w:rsidRPr="00145D9A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HLHIP, el Servicio de Inspección Educativa se puso en contacto telefónico con el ayuntamiento e informó que la tramitación de modificaciones del denominado “Mapa escolar” se inicia habitualmente en el primer trimestre de cada curso académico.</w:t>
      </w:r>
    </w:p>
    <w:p w14:paraId="23DE959F" w14:textId="4FF5AC1D" w:rsidR="00793C63" w:rsidRPr="00145D9A" w:rsidRDefault="00793C63" w:rsidP="00D24EDB">
      <w:pPr>
        <w:spacing w:after="160" w:line="360" w:lineRule="auto"/>
        <w:ind w:firstLine="709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145D9A">
        <w:rPr>
          <w:rFonts w:asciiTheme="minorHAnsi" w:eastAsia="Cambria" w:hAnsiTheme="minorHAnsi" w:cstheme="minorHAnsi"/>
          <w:sz w:val="22"/>
          <w:szCs w:val="22"/>
          <w:lang w:eastAsia="en-US"/>
        </w:rPr>
        <w:t>La previsión actual es dar comienzo en octubre de 2023 a la tramitación de una orden foral que modifique el anexo del Decreto Foral 80/2019, de 3 de julio, por el que se reordena la Red de Centros Educativos Públicos de la Comunidad Foral de Navarra.</w:t>
      </w:r>
    </w:p>
    <w:p w14:paraId="2D1ECAB5" w14:textId="77777777" w:rsidR="00793C63" w:rsidRPr="00145D9A" w:rsidRDefault="00793C63" w:rsidP="00D24EDB">
      <w:pPr>
        <w:spacing w:after="160" w:line="360" w:lineRule="auto"/>
        <w:ind w:firstLine="709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145D9A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La respuesta a la petición del ayuntamiento se podrá trasladar una vez finalizada la fase de análisis de viabilidad de la propuesta, tanto desde el punto de vista de la capacidad y características del centro como de la disponibilidad de los servicios complementarios de transporte y comedor. </w:t>
      </w:r>
    </w:p>
    <w:p w14:paraId="3E25F565" w14:textId="77777777" w:rsidR="00872849" w:rsidRPr="00145D9A" w:rsidRDefault="00793C63" w:rsidP="00D24EDB">
      <w:pPr>
        <w:spacing w:after="160" w:line="360" w:lineRule="auto"/>
        <w:ind w:firstLine="709"/>
        <w:jc w:val="center"/>
        <w:rPr>
          <w:rFonts w:asciiTheme="minorHAnsi" w:eastAsia="Cambria" w:hAnsiTheme="minorHAnsi" w:cstheme="minorHAnsi"/>
          <w:sz w:val="22"/>
          <w:szCs w:val="22"/>
          <w:lang w:val="es-ES_tradnl" w:eastAsia="en-US"/>
        </w:rPr>
      </w:pPr>
      <w:r w:rsidRPr="00145D9A">
        <w:rPr>
          <w:rFonts w:asciiTheme="minorHAnsi" w:eastAsia="Cambria" w:hAnsiTheme="minorHAnsi" w:cstheme="minorHAnsi"/>
          <w:sz w:val="22"/>
          <w:szCs w:val="22"/>
          <w:lang w:val="es-ES_tradnl" w:eastAsia="en-US"/>
        </w:rPr>
        <w:t>En Pamplona, a 29 de septiembre de 2023</w:t>
      </w:r>
    </w:p>
    <w:p w14:paraId="229CF1E6" w14:textId="41FBA220" w:rsidR="00722514" w:rsidRPr="00145D9A" w:rsidRDefault="00872849" w:rsidP="00872849">
      <w:pPr>
        <w:spacing w:after="160" w:line="360" w:lineRule="auto"/>
        <w:ind w:firstLine="709"/>
        <w:jc w:val="center"/>
        <w:rPr>
          <w:rFonts w:asciiTheme="minorHAnsi" w:eastAsia="Cambria" w:hAnsiTheme="minorHAnsi" w:cstheme="minorHAnsi"/>
          <w:sz w:val="22"/>
          <w:szCs w:val="22"/>
          <w:lang w:val="es-ES_tradnl" w:eastAsia="en-US"/>
        </w:rPr>
      </w:pPr>
      <w:r w:rsidRPr="00145D9A">
        <w:rPr>
          <w:rFonts w:asciiTheme="minorHAnsi" w:eastAsia="Cambria" w:hAnsiTheme="minorHAnsi" w:cstheme="minorHAnsi"/>
          <w:sz w:val="22"/>
          <w:szCs w:val="22"/>
          <w:lang w:val="es-ES_tradnl" w:eastAsia="en-US"/>
        </w:rPr>
        <w:t xml:space="preserve">El Consejero de Educación: </w:t>
      </w:r>
      <w:r w:rsidR="00793C63" w:rsidRPr="00145D9A">
        <w:rPr>
          <w:rFonts w:asciiTheme="minorHAnsi" w:eastAsia="Cambria" w:hAnsiTheme="minorHAnsi" w:cstheme="minorHAnsi"/>
          <w:sz w:val="22"/>
          <w:szCs w:val="22"/>
          <w:lang w:val="fr-FR" w:eastAsia="en-US"/>
        </w:rPr>
        <w:t xml:space="preserve">Carlos Gimeno </w:t>
      </w:r>
      <w:proofErr w:type="spellStart"/>
      <w:r w:rsidR="00793C63" w:rsidRPr="00145D9A">
        <w:rPr>
          <w:rFonts w:asciiTheme="minorHAnsi" w:eastAsia="Cambria" w:hAnsiTheme="minorHAnsi" w:cstheme="minorHAnsi"/>
          <w:sz w:val="22"/>
          <w:szCs w:val="22"/>
          <w:lang w:val="fr-FR" w:eastAsia="en-US"/>
        </w:rPr>
        <w:t>Gurpegui</w:t>
      </w:r>
      <w:proofErr w:type="spellEnd"/>
    </w:p>
    <w:sectPr w:rsidR="00722514" w:rsidRPr="00145D9A" w:rsidSect="005B095B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E1C8" w14:textId="77777777" w:rsidR="00722514" w:rsidRDefault="00722514">
      <w:r>
        <w:separator/>
      </w:r>
    </w:p>
  </w:endnote>
  <w:endnote w:type="continuationSeparator" w:id="0">
    <w:p w14:paraId="6E14558B" w14:textId="77777777" w:rsidR="00722514" w:rsidRDefault="0072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941D" w14:textId="77777777" w:rsidR="00722514" w:rsidRPr="00A2145B" w:rsidRDefault="00722514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793C63">
      <w:rPr>
        <w:rStyle w:val="Nmerodepgina"/>
        <w:rFonts w:ascii="Courier New" w:hAnsi="Courier New" w:cs="Courier New"/>
        <w:noProof/>
        <w:sz w:val="18"/>
        <w:szCs w:val="18"/>
      </w:rPr>
      <w:t>3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9EE8" w14:textId="77777777" w:rsidR="00722514" w:rsidRPr="00A2145B" w:rsidRDefault="00722514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793C63">
      <w:rPr>
        <w:rStyle w:val="Nmerodepgina"/>
        <w:rFonts w:ascii="Courier New" w:hAnsi="Courier New" w:cs="Courier New"/>
        <w:noProof/>
        <w:sz w:val="18"/>
        <w:szCs w:val="18"/>
      </w:rPr>
      <w:t>1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7739" w14:textId="77777777" w:rsidR="00722514" w:rsidRDefault="00722514">
      <w:r>
        <w:separator/>
      </w:r>
    </w:p>
  </w:footnote>
  <w:footnote w:type="continuationSeparator" w:id="0">
    <w:p w14:paraId="0244F2F8" w14:textId="77777777" w:rsidR="00722514" w:rsidRDefault="0072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91D4" w14:textId="121EE135" w:rsidR="00722514" w:rsidRPr="007250F0" w:rsidRDefault="00722514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5A91" w14:textId="77777777" w:rsidR="00722514" w:rsidRDefault="00145D9A" w:rsidP="00696F6F">
    <w:pPr>
      <w:pStyle w:val="Encabezado"/>
      <w:ind w:left="-765"/>
    </w:pPr>
    <w:r>
      <w:rPr>
        <w:noProof/>
      </w:rPr>
      <w:pict w14:anchorId="36EA2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5" o:spid="_x0000_s2050" type="#_x0000_t75" alt="DG Funcion Publica" style="position:absolute;left:0;text-align:left;margin-left:0;margin-top:0;width:596pt;height:141.95pt;z-index:251657216;visibility:visible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F6784"/>
    <w:rsid w:val="000729E0"/>
    <w:rsid w:val="00080109"/>
    <w:rsid w:val="0009463A"/>
    <w:rsid w:val="000B64A1"/>
    <w:rsid w:val="00145D9A"/>
    <w:rsid w:val="00192C26"/>
    <w:rsid w:val="002168BE"/>
    <w:rsid w:val="00220E57"/>
    <w:rsid w:val="00277C9A"/>
    <w:rsid w:val="00286C7D"/>
    <w:rsid w:val="002E34DF"/>
    <w:rsid w:val="003F1206"/>
    <w:rsid w:val="004031A8"/>
    <w:rsid w:val="00426486"/>
    <w:rsid w:val="00480447"/>
    <w:rsid w:val="004C58DB"/>
    <w:rsid w:val="004F4088"/>
    <w:rsid w:val="00524782"/>
    <w:rsid w:val="005367EB"/>
    <w:rsid w:val="00597336"/>
    <w:rsid w:val="005B095B"/>
    <w:rsid w:val="005D696B"/>
    <w:rsid w:val="00610AAA"/>
    <w:rsid w:val="006764C1"/>
    <w:rsid w:val="006961BD"/>
    <w:rsid w:val="00696F6F"/>
    <w:rsid w:val="006A5952"/>
    <w:rsid w:val="007106BC"/>
    <w:rsid w:val="00722514"/>
    <w:rsid w:val="007250F0"/>
    <w:rsid w:val="0072622D"/>
    <w:rsid w:val="00780CA4"/>
    <w:rsid w:val="00793C63"/>
    <w:rsid w:val="00793F61"/>
    <w:rsid w:val="007E640E"/>
    <w:rsid w:val="00832136"/>
    <w:rsid w:val="00872849"/>
    <w:rsid w:val="008805D6"/>
    <w:rsid w:val="009226EF"/>
    <w:rsid w:val="00994342"/>
    <w:rsid w:val="009D73FA"/>
    <w:rsid w:val="009E202F"/>
    <w:rsid w:val="009E381E"/>
    <w:rsid w:val="00A117E7"/>
    <w:rsid w:val="00A2145B"/>
    <w:rsid w:val="00A304D6"/>
    <w:rsid w:val="00B17CCC"/>
    <w:rsid w:val="00B46857"/>
    <w:rsid w:val="00B576AF"/>
    <w:rsid w:val="00BD4394"/>
    <w:rsid w:val="00BD6A02"/>
    <w:rsid w:val="00C043AC"/>
    <w:rsid w:val="00C4100A"/>
    <w:rsid w:val="00C7645D"/>
    <w:rsid w:val="00CA2943"/>
    <w:rsid w:val="00CC186C"/>
    <w:rsid w:val="00D24EDB"/>
    <w:rsid w:val="00DA6D6E"/>
    <w:rsid w:val="00DF6784"/>
    <w:rsid w:val="00E21BF7"/>
    <w:rsid w:val="00ED5CA9"/>
    <w:rsid w:val="00F3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53E1C13"/>
  <w15:docId w15:val="{C8F06E5A-6710-4A8E-B6F2-478D1994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semiHidden="1" w:uiPriority="0" w:unhideWhenUsed="1"/>
    <w:lsdException w:name="Title" w:locked="1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0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B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B57"/>
    <w:rPr>
      <w:sz w:val="0"/>
      <w:szCs w:val="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44B57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4B57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Pr>
      <w:rFonts w:ascii="Lucida Grande" w:hAnsi="Lucida Grande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1037</Characters>
  <Application>Microsoft Office Word</Application>
  <DocSecurity>0</DocSecurity>
  <Lines>8</Lines>
  <Paragraphs>2</Paragraphs>
  <ScaleCrop>false</ScaleCrop>
  <Company>Gobierno de Navarra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subject/>
  <dc:creator>mac</dc:creator>
  <cp:keywords/>
  <dc:description/>
  <cp:lastModifiedBy>Mauleón, Fernando</cp:lastModifiedBy>
  <cp:revision>9</cp:revision>
  <cp:lastPrinted>2015-10-05T06:52:00Z</cp:lastPrinted>
  <dcterms:created xsi:type="dcterms:W3CDTF">2020-02-28T07:18:00Z</dcterms:created>
  <dcterms:modified xsi:type="dcterms:W3CDTF">2023-10-06T12:03:00Z</dcterms:modified>
</cp:coreProperties>
</file>