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17674" w14:textId="1BA98589" w:rsidR="00E91ACD" w:rsidRDefault="00E91ACD" w:rsidP="00E91ACD">
      <w:pPr>
        <w:autoSpaceDE w:val="0"/>
        <w:autoSpaceDN w:val="0"/>
        <w:adjustRightInd w:val="0"/>
        <w:spacing w:afterLines="160" w:after="384" w:line="240" w:lineRule="auto"/>
        <w:jc w:val="both"/>
        <w:rPr>
          <w:kern w:val="0"/>
          <w:rFonts w:ascii="ArialMT" w:hAnsi="ArialMT" w:cs="ArialMT"/>
        </w:rPr>
      </w:pPr>
      <w:r>
        <w:t xml:space="preserve">Unión del Pueblo Navarro talde parlamentarioari atxikitako foru parlamentari Miguel Bujanda Cirauqui jaunak Vasco-Navarro trenbide zaharraren Estellerriko tartea Kultur Intereseko Ondasun izendatzeari begira egindako urratsak eta egungo egoerari buruz egindako (11-23/PES-00084) idatzizko galdera dela eta, Nafarroako Gobernuko Kultura, Kirol eta Turismoko kontseilariak honako honen berri ematen du:</w:t>
      </w:r>
    </w:p>
    <w:p w14:paraId="739886E6" w14:textId="73B428CB" w:rsidR="00E91ACD" w:rsidRDefault="00E91ACD" w:rsidP="00E91ACD">
      <w:pPr>
        <w:autoSpaceDE w:val="0"/>
        <w:autoSpaceDN w:val="0"/>
        <w:adjustRightInd w:val="0"/>
        <w:spacing w:afterLines="160" w:after="384" w:line="240" w:lineRule="auto"/>
        <w:jc w:val="both"/>
        <w:rPr>
          <w:kern w:val="0"/>
          <w:rFonts w:ascii="ArialMT" w:hAnsi="ArialMT" w:cs="ArialMT"/>
        </w:rPr>
      </w:pPr>
      <w:r>
        <w:rPr>
          <w:rFonts w:ascii="ArialMT" w:hAnsi="ArialMT"/>
        </w:rPr>
        <w:t xml:space="preserve">1.</w:t>
      </w:r>
      <w:r>
        <w:rPr>
          <w:rFonts w:ascii="ArialMT" w:hAnsi="ArialMT"/>
        </w:rPr>
        <w:t xml:space="preserve"> </w:t>
      </w:r>
      <w:r>
        <w:rPr>
          <w:rFonts w:ascii="ArialMT" w:hAnsi="ArialMT"/>
        </w:rPr>
        <w:t xml:space="preserve">Une honetan, ukitutako entitateak biltzen dituen Euskadi-Nafarroako Trenbidearen Bide Berdea Elkarteak bilera bat zehaztu eta interesa noiz azalduko zain gaude.</w:t>
      </w:r>
    </w:p>
    <w:p w14:paraId="575925E1" w14:textId="3F2805C1" w:rsidR="00E91ACD" w:rsidRDefault="00E91ACD" w:rsidP="00E91ACD">
      <w:pPr>
        <w:autoSpaceDE w:val="0"/>
        <w:autoSpaceDN w:val="0"/>
        <w:adjustRightInd w:val="0"/>
        <w:spacing w:afterLines="160" w:after="384" w:line="240" w:lineRule="auto"/>
        <w:jc w:val="both"/>
        <w:rPr>
          <w:kern w:val="0"/>
          <w:rFonts w:ascii="ArialMT" w:hAnsi="ArialMT" w:cs="ArialMT"/>
        </w:rPr>
      </w:pPr>
      <w:r>
        <w:rPr>
          <w:rFonts w:ascii="ArialMT" w:hAnsi="ArialMT"/>
        </w:rPr>
        <w:t xml:space="preserve"> </w:t>
      </w:r>
      <w:r>
        <w:rPr>
          <w:rFonts w:ascii="ArialMT" w:hAnsi="ArialMT"/>
        </w:rPr>
        <w:t xml:space="preserve">Hori adostu zen elkartearen aurreko lehendakariarekin.</w:t>
      </w:r>
      <w:r>
        <w:rPr>
          <w:rFonts w:ascii="ArialMT" w:hAnsi="ArialMT"/>
        </w:rPr>
        <w:t xml:space="preserve"> </w:t>
      </w:r>
      <w:r>
        <w:rPr>
          <w:rFonts w:ascii="ArialMT" w:hAnsi="ArialMT"/>
        </w:rPr>
        <w:t xml:space="preserve">Elkarteak honako hauek biltzen ditu:</w:t>
      </w:r>
      <w:r>
        <w:rPr>
          <w:rFonts w:ascii="ArialMT" w:hAnsi="ArialMT"/>
        </w:rPr>
        <w:t xml:space="preserve"> </w:t>
      </w:r>
      <w:r>
        <w:rPr>
          <w:rFonts w:ascii="ArialMT" w:hAnsi="ArialMT"/>
        </w:rPr>
        <w:t xml:space="preserve">Jurramendiko Mankomunitatea; TEDER elkartea; Lizarra, Murieta, Antzin, Zuñiga eta Mendazako Udalak (azken hau berriki sartu da) eta Acedo eta Mendilibarriko kontzejuak.</w:t>
      </w:r>
      <w:r>
        <w:rPr>
          <w:rFonts w:ascii="ArialMT" w:hAnsi="ArialMT"/>
        </w:rPr>
        <w:t xml:space="preserve"> </w:t>
      </w:r>
      <w:r>
        <w:rPr>
          <w:rFonts w:ascii="ArialMT" w:hAnsi="ArialMT"/>
        </w:rPr>
        <w:t xml:space="preserve">2015ean, bazkide-laguntzaile gisa sartu ziren Lizarrako Merkatarien Elkartea eta Estellerriko Turismo Partzuergoa.</w:t>
      </w:r>
    </w:p>
    <w:p w14:paraId="680D54F7" w14:textId="08BBEBB2" w:rsidR="00E91ACD" w:rsidRDefault="00E91ACD" w:rsidP="00E91ACD">
      <w:pPr>
        <w:autoSpaceDE w:val="0"/>
        <w:autoSpaceDN w:val="0"/>
        <w:adjustRightInd w:val="0"/>
        <w:spacing w:afterLines="160" w:after="384" w:line="240" w:lineRule="auto"/>
        <w:jc w:val="both"/>
        <w:rPr>
          <w:kern w:val="0"/>
          <w:rFonts w:ascii="ArialMT" w:hAnsi="ArialMT" w:cs="ArialMT"/>
        </w:rPr>
      </w:pPr>
      <w:r>
        <w:rPr>
          <w:rFonts w:ascii="ArialMT" w:hAnsi="ArialMT"/>
        </w:rPr>
        <w:t xml:space="preserve">Hori guztia jakinarazten dizut, Nafarroako Parlamentuko Erregelamenduaren 215. artikuluan xedatutakoa betez.</w:t>
      </w:r>
    </w:p>
    <w:p w14:paraId="62817C3E" w14:textId="77777777" w:rsidR="00E91ACD" w:rsidRDefault="00E91ACD" w:rsidP="00E91ACD">
      <w:pPr>
        <w:autoSpaceDE w:val="0"/>
        <w:autoSpaceDN w:val="0"/>
        <w:adjustRightInd w:val="0"/>
        <w:spacing w:afterLines="160" w:after="384" w:line="240" w:lineRule="auto"/>
        <w:jc w:val="both"/>
        <w:rPr>
          <w:kern w:val="0"/>
          <w:rFonts w:ascii="ArialMT" w:hAnsi="ArialMT" w:cs="ArialMT"/>
        </w:rPr>
      </w:pPr>
      <w:r>
        <w:rPr>
          <w:rFonts w:ascii="ArialMT" w:hAnsi="ArialMT"/>
        </w:rPr>
        <w:t xml:space="preserve">Iruñean, 2023ko urriaren 2an</w:t>
      </w:r>
    </w:p>
    <w:p w14:paraId="76C67130" w14:textId="50AABD50" w:rsidR="005778F1" w:rsidRDefault="00E91ACD" w:rsidP="00E91ACD">
      <w:pPr>
        <w:autoSpaceDE w:val="0"/>
        <w:autoSpaceDN w:val="0"/>
        <w:adjustRightInd w:val="0"/>
        <w:spacing w:afterLines="160" w:after="384" w:line="240" w:lineRule="auto"/>
        <w:jc w:val="both"/>
      </w:pPr>
      <w:r>
        <w:rPr>
          <w:rFonts w:ascii="ArialMT" w:hAnsi="ArialMT"/>
        </w:rPr>
        <w:t xml:space="preserve">Kultura, Kirol eta Turismoko kontseilaria:</w:t>
      </w:r>
      <w:r>
        <w:rPr>
          <w:rFonts w:ascii="ArialMT" w:hAnsi="ArialMT"/>
        </w:rPr>
        <w:t xml:space="preserve"> </w:t>
      </w:r>
      <w:r>
        <w:rPr>
          <w:rFonts w:ascii="ArialMT" w:hAnsi="ArialMT"/>
        </w:rPr>
        <w:t xml:space="preserve">Rebeca Esnaola Bermejo</w:t>
      </w:r>
    </w:p>
    <w:sectPr w:rsidR="0057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CD"/>
    <w:rsid w:val="00085BFB"/>
    <w:rsid w:val="002F7EA0"/>
    <w:rsid w:val="00425A91"/>
    <w:rsid w:val="0045436C"/>
    <w:rsid w:val="005022DF"/>
    <w:rsid w:val="005778F1"/>
    <w:rsid w:val="00911504"/>
    <w:rsid w:val="00B93148"/>
    <w:rsid w:val="00D10586"/>
    <w:rsid w:val="00E9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12A3"/>
  <w15:chartTrackingRefBased/>
  <w15:docId w15:val="{B45598B2-5D41-45A1-B815-9107179D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1</cp:revision>
  <dcterms:created xsi:type="dcterms:W3CDTF">2023-10-03T05:58:00Z</dcterms:created>
  <dcterms:modified xsi:type="dcterms:W3CDTF">2023-10-03T06:03:00Z</dcterms:modified>
</cp:coreProperties>
</file>