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8F22" w14:textId="77777777" w:rsidR="00BF519B" w:rsidRDefault="00BF519B">
      <w:pPr>
        <w:spacing w:after="1068"/>
      </w:pPr>
      <w:r>
        <w:rPr>
          <w:b/>
          <w:rFonts w:ascii="Arial" w:hAnsi="Arial"/>
        </w:rPr>
        <w:t xml:space="preserve">23/PES-178</w:t>
      </w:r>
    </w:p>
    <w:p w14:paraId="5A81F0B7" w14:textId="5F81DB03" w:rsidR="00BF519B" w:rsidRDefault="00BF519B">
      <w:pPr>
        <w:spacing w:after="159" w:line="256" w:lineRule="auto"/>
        <w:ind w:left="950" w:right="407" w:hanging="10"/>
        <w:jc w:val="both"/>
      </w:pPr>
      <w:r>
        <w:rPr>
          <w:sz w:val="24"/>
          <w:rFonts w:ascii="Arial" w:hAnsi="Arial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4"/>
          <w:rFonts w:ascii="Arial" w:hAnsi="Arial"/>
        </w:rPr>
        <w:t xml:space="preserve">  </w:t>
      </w:r>
    </w:p>
    <w:p w14:paraId="1BC7EAA7" w14:textId="7C413E9C" w:rsidR="00BF519B" w:rsidRDefault="00BF519B">
      <w:pPr>
        <w:spacing w:after="159" w:line="256" w:lineRule="auto"/>
        <w:ind w:left="1685" w:right="407" w:hanging="10"/>
        <w:jc w:val="both"/>
      </w:pPr>
      <w:r>
        <w:rPr>
          <w:sz w:val="24"/>
          <w:rFonts w:ascii="Arial" w:hAnsi="Arial"/>
        </w:rPr>
        <w:t xml:space="preserve">Zer kontratu mota sortu dira AUNAn kokatutako proiektu pilotuarekin?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(batez besteko iraupena, sektorea, eta abar)</w:t>
      </w:r>
      <w:r>
        <w:rPr>
          <w:sz w:val="24"/>
          <w:rFonts w:ascii="Arial" w:hAnsi="Arial"/>
        </w:rPr>
        <w:t xml:space="preserve"> </w:t>
      </w:r>
    </w:p>
    <w:p w14:paraId="5F142B75" w14:textId="23D41F77" w:rsidR="00BF519B" w:rsidRDefault="00BF519B">
      <w:pPr>
        <w:spacing w:after="144"/>
        <w:ind w:left="1229" w:right="65" w:hanging="10"/>
        <w:jc w:val="center"/>
      </w:pPr>
      <w:r>
        <w:rPr>
          <w:sz w:val="24"/>
          <w:rFonts w:ascii="Arial" w:hAnsi="Arial"/>
        </w:rPr>
        <w:t xml:space="preserve">Iruñean, 2023ko azaroaren 2an</w:t>
      </w:r>
      <w:r>
        <w:rPr>
          <w:sz w:val="24"/>
          <w:rFonts w:ascii="Arial" w:hAnsi="Arial"/>
        </w:rPr>
        <w:t xml:space="preserve">  </w:t>
      </w:r>
    </w:p>
    <w:p w14:paraId="78F831BA" w14:textId="595BFCB6" w:rsidR="003C1897" w:rsidRDefault="00BF519B">
      <w:pPr>
        <w:spacing w:after="110"/>
        <w:ind w:left="1229" w:hanging="10"/>
        <w:jc w:val="center"/>
      </w:pPr>
      <w:r>
        <w:rPr>
          <w:sz w:val="24"/>
          <w:rFonts w:ascii="Arial" w:hAnsi="Arial"/>
        </w:rPr>
        <w:t xml:space="preserve">Foru parlamentaria: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Raquel Garbayo Berdonces</w:t>
      </w:r>
      <w:r>
        <w:rPr>
          <w:sz w:val="24"/>
          <w:rFonts w:ascii="Arial" w:hAnsi="Arial"/>
        </w:rPr>
        <w:t xml:space="preserve"> </w:t>
      </w:r>
    </w:p>
    <w:p w14:paraId="4E827B00" w14:textId="4CF228FA" w:rsidR="003C1897" w:rsidRDefault="003C1897">
      <w:pPr>
        <w:spacing w:after="0"/>
        <w:ind w:left="1910"/>
      </w:pPr>
    </w:p>
    <w:sectPr w:rsidR="003C1897">
      <w:pgSz w:w="11906" w:h="16838"/>
      <w:pgMar w:top="1440" w:right="1280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97"/>
    <w:rsid w:val="003C1897"/>
    <w:rsid w:val="00B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5D0"/>
  <w15:docId w15:val="{7154BAFF-C5B4-48A2-94F5-4FA9A16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Aranaz, Carlota</cp:lastModifiedBy>
  <cp:revision>2</cp:revision>
  <dcterms:created xsi:type="dcterms:W3CDTF">2023-11-03T09:10:00Z</dcterms:created>
  <dcterms:modified xsi:type="dcterms:W3CDTF">2023-11-03T09:10:00Z</dcterms:modified>
</cp:coreProperties>
</file>