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ACCB" w14:textId="05081E5A" w:rsidR="00276D58" w:rsidRPr="00276D58" w:rsidRDefault="008A4EAC" w:rsidP="00047B51">
      <w:pPr>
        <w:ind w:left="-5" w:right="0"/>
        <w:rPr>
          <w:rFonts w:asciiTheme="minorHAnsi" w:hAnsiTheme="minorHAnsi" w:cstheme="minorHAnsi"/>
          <w:sz w:val="22"/>
        </w:rPr>
      </w:pPr>
      <w:r>
        <w:rPr>
          <w:rFonts w:asciiTheme="minorHAnsi" w:hAnsiTheme="minorHAnsi" w:cstheme="minorHAnsi"/>
          <w:sz w:val="22"/>
        </w:rPr>
        <w:tab/>
      </w:r>
      <w:r w:rsidR="00276D58" w:rsidRPr="00276D58">
        <w:rPr>
          <w:rFonts w:asciiTheme="minorHAnsi" w:hAnsiTheme="minorHAnsi" w:cstheme="minorHAnsi"/>
          <w:sz w:val="22"/>
        </w:rPr>
        <w:t>23PES-97</w:t>
      </w:r>
    </w:p>
    <w:p w14:paraId="3D7E774D" w14:textId="793CD1EF" w:rsidR="00047B51" w:rsidRPr="00276D58" w:rsidRDefault="00D64CA9" w:rsidP="00047B51">
      <w:pPr>
        <w:ind w:left="-5" w:right="0"/>
        <w:rPr>
          <w:rFonts w:asciiTheme="minorHAnsi" w:hAnsiTheme="minorHAnsi" w:cstheme="minorHAnsi"/>
          <w:sz w:val="22"/>
        </w:rPr>
      </w:pPr>
      <w:r w:rsidRPr="00276D58">
        <w:rPr>
          <w:rFonts w:asciiTheme="minorHAnsi" w:hAnsiTheme="minorHAnsi" w:cstheme="minorHAnsi"/>
          <w:sz w:val="22"/>
        </w:rPr>
        <w:t>El Consejero de Industria y de Transición Ecológica y Digital Empresarial del Gobierno de Navarra, en relación con la pregunta para su contestación por escrito formulada por el Parlamentario Foral Ilmo. Sr. D. Miguel Garrido Sola, adscrito al Grupo Parlamentario “Contigo Navarra-</w:t>
      </w:r>
      <w:proofErr w:type="spellStart"/>
      <w:r w:rsidRPr="00276D58">
        <w:rPr>
          <w:rFonts w:asciiTheme="minorHAnsi" w:hAnsiTheme="minorHAnsi" w:cstheme="minorHAnsi"/>
          <w:sz w:val="22"/>
        </w:rPr>
        <w:t>Zurekin</w:t>
      </w:r>
      <w:proofErr w:type="spellEnd"/>
      <w:r w:rsidR="00907242" w:rsidRPr="00276D58">
        <w:rPr>
          <w:rFonts w:asciiTheme="minorHAnsi" w:hAnsiTheme="minorHAnsi" w:cstheme="minorHAnsi"/>
          <w:sz w:val="22"/>
        </w:rPr>
        <w:t xml:space="preserve"> Nafarroa</w:t>
      </w:r>
      <w:r w:rsidRPr="00276D58">
        <w:rPr>
          <w:rFonts w:asciiTheme="minorHAnsi" w:hAnsiTheme="minorHAnsi" w:cstheme="minorHAnsi"/>
          <w:sz w:val="22"/>
        </w:rPr>
        <w:t xml:space="preserve">”, sobre </w:t>
      </w:r>
      <w:r w:rsidR="00047B51" w:rsidRPr="00276D58">
        <w:rPr>
          <w:rFonts w:asciiTheme="minorHAnsi" w:hAnsiTheme="minorHAnsi" w:cstheme="minorHAnsi"/>
          <w:sz w:val="22"/>
        </w:rPr>
        <w:t xml:space="preserve">el papel </w:t>
      </w:r>
      <w:r w:rsidRPr="00276D58">
        <w:rPr>
          <w:rFonts w:asciiTheme="minorHAnsi" w:hAnsiTheme="minorHAnsi" w:cstheme="minorHAnsi"/>
          <w:sz w:val="22"/>
        </w:rPr>
        <w:t xml:space="preserve">de la biomasa en la transformación energética de Navarra (11-23/PES0098)”, informa lo siguiente: </w:t>
      </w:r>
    </w:p>
    <w:p w14:paraId="0DB6EAC1" w14:textId="10A8F9A9" w:rsidR="00303B80" w:rsidRPr="00276D58" w:rsidRDefault="00D64CA9">
      <w:pPr>
        <w:spacing w:after="1" w:line="365" w:lineRule="auto"/>
        <w:ind w:left="-5" w:right="-11"/>
        <w:rPr>
          <w:rFonts w:asciiTheme="minorHAnsi" w:hAnsiTheme="minorHAnsi" w:cstheme="minorHAnsi"/>
          <w:sz w:val="22"/>
        </w:rPr>
      </w:pPr>
      <w:r w:rsidRPr="00276D58">
        <w:rPr>
          <w:rFonts w:asciiTheme="minorHAnsi" w:hAnsiTheme="minorHAnsi" w:cstheme="minorHAnsi"/>
          <w:sz w:val="22"/>
        </w:rPr>
        <w:t xml:space="preserve">1.- ¿Cuál consideran que va a ser el papel de la biomasa en la transformación energética de Navarra?  </w:t>
      </w:r>
    </w:p>
    <w:p w14:paraId="3D589E84" w14:textId="53E3B488" w:rsidR="00303B80" w:rsidRPr="00276D58" w:rsidRDefault="00D64CA9">
      <w:pPr>
        <w:spacing w:after="1" w:line="365" w:lineRule="auto"/>
        <w:ind w:left="-5" w:right="-11"/>
        <w:rPr>
          <w:rFonts w:asciiTheme="minorHAnsi" w:hAnsiTheme="minorHAnsi" w:cstheme="minorHAnsi"/>
          <w:sz w:val="22"/>
        </w:rPr>
      </w:pPr>
      <w:r w:rsidRPr="00276D58">
        <w:rPr>
          <w:rFonts w:asciiTheme="minorHAnsi" w:hAnsiTheme="minorHAnsi" w:cstheme="minorHAnsi"/>
          <w:sz w:val="22"/>
        </w:rPr>
        <w:t>2.- En opinión del Departamento</w:t>
      </w:r>
      <w:r w:rsidR="00EF5686" w:rsidRPr="00276D58">
        <w:rPr>
          <w:rFonts w:asciiTheme="minorHAnsi" w:hAnsiTheme="minorHAnsi" w:cstheme="minorHAnsi"/>
          <w:sz w:val="22"/>
        </w:rPr>
        <w:t>,</w:t>
      </w:r>
      <w:r w:rsidRPr="00276D58">
        <w:rPr>
          <w:rFonts w:asciiTheme="minorHAnsi" w:hAnsiTheme="minorHAnsi" w:cstheme="minorHAnsi"/>
          <w:sz w:val="22"/>
        </w:rPr>
        <w:t xml:space="preserve"> ¿</w:t>
      </w:r>
      <w:r w:rsidR="00EF5686" w:rsidRPr="00276D58">
        <w:rPr>
          <w:rFonts w:asciiTheme="minorHAnsi" w:hAnsiTheme="minorHAnsi" w:cstheme="minorHAnsi"/>
          <w:sz w:val="22"/>
        </w:rPr>
        <w:t>c</w:t>
      </w:r>
      <w:r w:rsidRPr="00276D58">
        <w:rPr>
          <w:rFonts w:asciiTheme="minorHAnsi" w:hAnsiTheme="minorHAnsi" w:cstheme="minorHAnsi"/>
          <w:sz w:val="22"/>
        </w:rPr>
        <w:t xml:space="preserve">uáles creen que van a ser las principales fuentes de la biomasa en Navarra, en el futuro?  </w:t>
      </w:r>
    </w:p>
    <w:p w14:paraId="7F3136A1" w14:textId="77777777" w:rsidR="00047B51" w:rsidRPr="00276D58" w:rsidRDefault="00D64CA9">
      <w:pPr>
        <w:spacing w:after="1" w:line="365" w:lineRule="auto"/>
        <w:ind w:left="-5" w:right="-11"/>
        <w:rPr>
          <w:rFonts w:asciiTheme="minorHAnsi" w:hAnsiTheme="minorHAnsi" w:cstheme="minorHAnsi"/>
          <w:sz w:val="22"/>
        </w:rPr>
      </w:pPr>
      <w:r w:rsidRPr="00276D58">
        <w:rPr>
          <w:rFonts w:asciiTheme="minorHAnsi" w:hAnsiTheme="minorHAnsi" w:cstheme="minorHAnsi"/>
          <w:sz w:val="22"/>
        </w:rPr>
        <w:t xml:space="preserve">3.- ¿Qué medidas está implementando y cuáles tiene previsto implementar el Departamento para impulsar la producción de la biomasa en Navarra? </w:t>
      </w:r>
    </w:p>
    <w:p w14:paraId="777AD752" w14:textId="1D78D029" w:rsidR="00047B51" w:rsidRPr="00276D58" w:rsidRDefault="00D64CA9">
      <w:pPr>
        <w:ind w:left="-5" w:right="0"/>
        <w:rPr>
          <w:rFonts w:asciiTheme="minorHAnsi" w:hAnsiTheme="minorHAnsi" w:cstheme="minorHAnsi"/>
          <w:sz w:val="22"/>
        </w:rPr>
      </w:pPr>
      <w:r w:rsidRPr="00276D58">
        <w:rPr>
          <w:rFonts w:asciiTheme="minorHAnsi" w:hAnsiTheme="minorHAnsi" w:cstheme="minorHAnsi"/>
          <w:sz w:val="22"/>
        </w:rPr>
        <w:t>En respuesta a dichas preguntas</w:t>
      </w:r>
      <w:r w:rsidR="004E2358" w:rsidRPr="00276D58">
        <w:rPr>
          <w:rFonts w:asciiTheme="minorHAnsi" w:hAnsiTheme="minorHAnsi" w:cstheme="minorHAnsi"/>
          <w:sz w:val="22"/>
        </w:rPr>
        <w:t>,</w:t>
      </w:r>
      <w:r w:rsidRPr="00276D58">
        <w:rPr>
          <w:rFonts w:asciiTheme="minorHAnsi" w:hAnsiTheme="minorHAnsi" w:cstheme="minorHAnsi"/>
          <w:sz w:val="22"/>
        </w:rPr>
        <w:t xml:space="preserve"> desde el Servicio de Transición Energética se formulan las correspondientes respuestas: </w:t>
      </w:r>
    </w:p>
    <w:p w14:paraId="1B01F1A5" w14:textId="77777777" w:rsidR="00047B51" w:rsidRPr="00276D58" w:rsidRDefault="00D64CA9">
      <w:pPr>
        <w:ind w:left="-5" w:right="0"/>
        <w:rPr>
          <w:rFonts w:asciiTheme="minorHAnsi" w:hAnsiTheme="minorHAnsi" w:cstheme="minorHAnsi"/>
          <w:sz w:val="22"/>
        </w:rPr>
      </w:pPr>
      <w:r w:rsidRPr="00276D58">
        <w:rPr>
          <w:rFonts w:asciiTheme="minorHAnsi" w:hAnsiTheme="minorHAnsi" w:cstheme="minorHAnsi"/>
          <w:sz w:val="22"/>
        </w:rPr>
        <w:t xml:space="preserve">La biomasa esté recogida como uno de los principales ejes estratégicos en la actualización del Plan energético de Navarra en el cual se plantean los objetivos específicos: </w:t>
      </w:r>
    </w:p>
    <w:p w14:paraId="311335D1" w14:textId="360721DC" w:rsidR="00303B80" w:rsidRPr="00276D58" w:rsidRDefault="00D64CA9">
      <w:pPr>
        <w:ind w:left="-5" w:right="0"/>
        <w:rPr>
          <w:rFonts w:asciiTheme="minorHAnsi" w:hAnsiTheme="minorHAnsi" w:cstheme="minorHAnsi"/>
          <w:sz w:val="22"/>
        </w:rPr>
      </w:pPr>
      <w:r w:rsidRPr="00276D58">
        <w:rPr>
          <w:rFonts w:asciiTheme="minorHAnsi" w:hAnsiTheme="minorHAnsi" w:cstheme="minorHAnsi"/>
          <w:sz w:val="22"/>
        </w:rPr>
        <w:t>Ampliar y mejorar el aprovechamiento energético de la biomasa forestal de Navarra con reducción de la huella de carbono con un incremento sobre el consumo final del 25</w:t>
      </w:r>
      <w:r w:rsidR="00A06C30" w:rsidRPr="00276D58">
        <w:rPr>
          <w:rFonts w:asciiTheme="minorHAnsi" w:hAnsiTheme="minorHAnsi" w:cstheme="minorHAnsi"/>
          <w:sz w:val="22"/>
        </w:rPr>
        <w:t xml:space="preserve"> </w:t>
      </w:r>
      <w:r w:rsidRPr="00276D58">
        <w:rPr>
          <w:rFonts w:asciiTheme="minorHAnsi" w:hAnsiTheme="minorHAnsi" w:cstheme="minorHAnsi"/>
          <w:sz w:val="22"/>
        </w:rPr>
        <w:t xml:space="preserve">% para el año 2030. </w:t>
      </w:r>
    </w:p>
    <w:p w14:paraId="49046892" w14:textId="77777777" w:rsidR="00303B80" w:rsidRPr="00276D58" w:rsidRDefault="00D64CA9">
      <w:pPr>
        <w:ind w:left="-5" w:right="0"/>
        <w:rPr>
          <w:rFonts w:asciiTheme="minorHAnsi" w:hAnsiTheme="minorHAnsi" w:cstheme="minorHAnsi"/>
          <w:sz w:val="22"/>
        </w:rPr>
      </w:pPr>
      <w:proofErr w:type="gramStart"/>
      <w:r w:rsidRPr="00276D58">
        <w:rPr>
          <w:rFonts w:asciiTheme="minorHAnsi" w:hAnsiTheme="minorHAnsi" w:cstheme="minorHAnsi"/>
          <w:sz w:val="22"/>
        </w:rPr>
        <w:t>Asegurar</w:t>
      </w:r>
      <w:proofErr w:type="gramEnd"/>
      <w:r w:rsidRPr="00276D58">
        <w:rPr>
          <w:rFonts w:asciiTheme="minorHAnsi" w:hAnsiTheme="minorHAnsi" w:cstheme="minorHAnsi"/>
          <w:sz w:val="22"/>
        </w:rPr>
        <w:t xml:space="preserve"> que la biomasa utilizada proceda de fuentes renovables con trazabilidad, por ejemplo, plantaciones de madera o bosques originarios gestionados de forma segura y sostenible (cadena de custodia). </w:t>
      </w:r>
    </w:p>
    <w:p w14:paraId="492C741E" w14:textId="77777777" w:rsidR="00303B80" w:rsidRPr="00276D58" w:rsidRDefault="00D64CA9">
      <w:pPr>
        <w:ind w:left="-5" w:right="0"/>
        <w:rPr>
          <w:rFonts w:asciiTheme="minorHAnsi" w:hAnsiTheme="minorHAnsi" w:cstheme="minorHAnsi"/>
          <w:sz w:val="22"/>
        </w:rPr>
      </w:pPr>
      <w:r w:rsidRPr="00276D58">
        <w:rPr>
          <w:rFonts w:asciiTheme="minorHAnsi" w:hAnsiTheme="minorHAnsi" w:cstheme="minorHAnsi"/>
          <w:sz w:val="22"/>
        </w:rPr>
        <w:t xml:space="preserve">Difundir ampliamente las tecnologías mejoradas mediante la creación de una oficina de biomasa. </w:t>
      </w:r>
    </w:p>
    <w:p w14:paraId="496F7CE3" w14:textId="023B832C" w:rsidR="00303B80" w:rsidRPr="00276D58" w:rsidRDefault="00D64CA9">
      <w:pPr>
        <w:ind w:left="-5" w:right="0"/>
        <w:rPr>
          <w:rFonts w:asciiTheme="minorHAnsi" w:hAnsiTheme="minorHAnsi" w:cstheme="minorHAnsi"/>
          <w:sz w:val="22"/>
        </w:rPr>
      </w:pPr>
      <w:r w:rsidRPr="00276D58">
        <w:rPr>
          <w:rFonts w:asciiTheme="minorHAnsi" w:hAnsiTheme="minorHAnsi" w:cstheme="minorHAnsi"/>
          <w:sz w:val="22"/>
        </w:rPr>
        <w:t xml:space="preserve">Apoyar y fomentar las tecnologías modernas que usan un amplio abanico de fuentes de biomasa, como los residuos agroindustriales, rurales y urbanos, para generar combustibles de alta calidad, gases y electricidad. </w:t>
      </w:r>
    </w:p>
    <w:p w14:paraId="5516F013" w14:textId="77777777" w:rsidR="00303B80" w:rsidRPr="00276D58" w:rsidRDefault="00D64CA9">
      <w:pPr>
        <w:ind w:left="-5" w:right="0"/>
        <w:rPr>
          <w:rFonts w:asciiTheme="minorHAnsi" w:hAnsiTheme="minorHAnsi" w:cstheme="minorHAnsi"/>
          <w:sz w:val="22"/>
        </w:rPr>
      </w:pPr>
      <w:r w:rsidRPr="00276D58">
        <w:rPr>
          <w:rFonts w:asciiTheme="minorHAnsi" w:hAnsiTheme="minorHAnsi" w:cstheme="minorHAnsi"/>
          <w:sz w:val="22"/>
        </w:rPr>
        <w:t xml:space="preserve">Aplicación e integración de instalaciones de biomasa en los edificios de la Administración Foral de Navarra. </w:t>
      </w:r>
    </w:p>
    <w:p w14:paraId="6C04DA0C" w14:textId="77777777" w:rsidR="00303B80" w:rsidRPr="00276D58" w:rsidRDefault="00D64CA9">
      <w:pPr>
        <w:ind w:left="-5" w:right="0"/>
        <w:rPr>
          <w:rFonts w:asciiTheme="minorHAnsi" w:hAnsiTheme="minorHAnsi" w:cstheme="minorHAnsi"/>
          <w:sz w:val="22"/>
        </w:rPr>
      </w:pPr>
      <w:r w:rsidRPr="00276D58">
        <w:rPr>
          <w:rFonts w:asciiTheme="minorHAnsi" w:hAnsiTheme="minorHAnsi" w:cstheme="minorHAnsi"/>
          <w:sz w:val="22"/>
        </w:rPr>
        <w:t xml:space="preserve">Promover la instalación centralizada de instalaciones de generación de calor en base a biomasa agrupando a distintas Comunidades Energéticas. </w:t>
      </w:r>
    </w:p>
    <w:p w14:paraId="112DF3B3" w14:textId="783F00E5" w:rsidR="00303B80" w:rsidRPr="00276D58" w:rsidRDefault="00D64CA9">
      <w:pPr>
        <w:ind w:left="-5" w:right="0"/>
        <w:rPr>
          <w:rFonts w:asciiTheme="minorHAnsi" w:hAnsiTheme="minorHAnsi" w:cstheme="minorHAnsi"/>
          <w:sz w:val="22"/>
        </w:rPr>
      </w:pPr>
      <w:r w:rsidRPr="00276D58">
        <w:rPr>
          <w:rFonts w:asciiTheme="minorHAnsi" w:hAnsiTheme="minorHAnsi" w:cstheme="minorHAnsi"/>
          <w:sz w:val="22"/>
        </w:rPr>
        <w:t>Trabajar en coherencia con el Programa de Prevención y Plan de Gestión del Plan de Residuos de Navarra 2017-2027 (</w:t>
      </w:r>
      <w:proofErr w:type="spellStart"/>
      <w:r w:rsidRPr="00276D58">
        <w:rPr>
          <w:rFonts w:asciiTheme="minorHAnsi" w:hAnsiTheme="minorHAnsi" w:cstheme="minorHAnsi"/>
          <w:sz w:val="22"/>
        </w:rPr>
        <w:t>PPyPGRN</w:t>
      </w:r>
      <w:proofErr w:type="spellEnd"/>
      <w:r w:rsidRPr="00276D58">
        <w:rPr>
          <w:rFonts w:asciiTheme="minorHAnsi" w:hAnsiTheme="minorHAnsi" w:cstheme="minorHAnsi"/>
          <w:sz w:val="22"/>
        </w:rPr>
        <w:t xml:space="preserve"> 2017-2020)</w:t>
      </w:r>
      <w:r w:rsidR="00E0499D" w:rsidRPr="00276D58">
        <w:rPr>
          <w:rFonts w:asciiTheme="minorHAnsi" w:hAnsiTheme="minorHAnsi" w:cstheme="minorHAnsi"/>
          <w:sz w:val="22"/>
        </w:rPr>
        <w:t>.</w:t>
      </w:r>
      <w:r w:rsidRPr="00276D58">
        <w:rPr>
          <w:rFonts w:asciiTheme="minorHAnsi" w:hAnsiTheme="minorHAnsi" w:cstheme="minorHAnsi"/>
          <w:sz w:val="22"/>
        </w:rPr>
        <w:t xml:space="preserve"> </w:t>
      </w:r>
    </w:p>
    <w:p w14:paraId="2AEADEE3" w14:textId="77777777" w:rsidR="00303B80" w:rsidRPr="00276D58" w:rsidRDefault="00D64CA9">
      <w:pPr>
        <w:ind w:left="-5" w:right="0"/>
        <w:rPr>
          <w:rFonts w:asciiTheme="minorHAnsi" w:hAnsiTheme="minorHAnsi" w:cstheme="minorHAnsi"/>
          <w:sz w:val="22"/>
        </w:rPr>
      </w:pPr>
      <w:r w:rsidRPr="00276D58">
        <w:rPr>
          <w:rFonts w:asciiTheme="minorHAnsi" w:hAnsiTheme="minorHAnsi" w:cstheme="minorHAnsi"/>
          <w:sz w:val="22"/>
        </w:rPr>
        <w:t xml:space="preserve">En cuanto a las fuentes principales de biomasa en Navarra, se contemplan las siguientes fuentes: </w:t>
      </w:r>
    </w:p>
    <w:p w14:paraId="0F758189" w14:textId="77777777" w:rsidR="00303B80" w:rsidRPr="00276D58" w:rsidRDefault="00D64CA9">
      <w:pPr>
        <w:spacing w:after="120" w:line="259" w:lineRule="auto"/>
        <w:ind w:left="-5" w:right="0"/>
        <w:rPr>
          <w:rFonts w:asciiTheme="minorHAnsi" w:hAnsiTheme="minorHAnsi" w:cstheme="minorHAnsi"/>
          <w:sz w:val="22"/>
        </w:rPr>
      </w:pPr>
      <w:r w:rsidRPr="00276D58">
        <w:rPr>
          <w:rFonts w:asciiTheme="minorHAnsi" w:hAnsiTheme="minorHAnsi" w:cstheme="minorHAnsi"/>
          <w:sz w:val="22"/>
        </w:rPr>
        <w:lastRenderedPageBreak/>
        <w:t xml:space="preserve">El recurso forestal en Navarra. </w:t>
      </w:r>
    </w:p>
    <w:p w14:paraId="29F71ACB" w14:textId="63B054F9" w:rsidR="00303B80" w:rsidRPr="00276D58" w:rsidRDefault="00D64CA9">
      <w:pPr>
        <w:ind w:left="-5" w:right="0"/>
        <w:rPr>
          <w:rFonts w:asciiTheme="minorHAnsi" w:hAnsiTheme="minorHAnsi" w:cstheme="minorHAnsi"/>
          <w:sz w:val="22"/>
        </w:rPr>
      </w:pPr>
      <w:r w:rsidRPr="00276D58">
        <w:rPr>
          <w:rFonts w:asciiTheme="minorHAnsi" w:hAnsiTheme="minorHAnsi" w:cstheme="minorHAnsi"/>
          <w:sz w:val="22"/>
        </w:rPr>
        <w:t>De la superficie total de la Comunidad Foral, en torno al 65</w:t>
      </w:r>
      <w:r w:rsidR="00D066FD" w:rsidRPr="00276D58">
        <w:rPr>
          <w:rFonts w:asciiTheme="minorHAnsi" w:hAnsiTheme="minorHAnsi" w:cstheme="minorHAnsi"/>
          <w:sz w:val="22"/>
        </w:rPr>
        <w:t xml:space="preserve"> </w:t>
      </w:r>
      <w:r w:rsidRPr="00276D58">
        <w:rPr>
          <w:rFonts w:asciiTheme="minorHAnsi" w:hAnsiTheme="minorHAnsi" w:cstheme="minorHAnsi"/>
          <w:sz w:val="22"/>
        </w:rPr>
        <w:t>% tiene la catalogación de terreno forestal y de éste, aproximadamente, 450.000 ha. son arboladas. El 80</w:t>
      </w:r>
      <w:r w:rsidR="00D066FD" w:rsidRPr="00276D58">
        <w:rPr>
          <w:rFonts w:asciiTheme="minorHAnsi" w:hAnsiTheme="minorHAnsi" w:cstheme="minorHAnsi"/>
          <w:sz w:val="22"/>
        </w:rPr>
        <w:t xml:space="preserve"> </w:t>
      </w:r>
      <w:r w:rsidRPr="00276D58">
        <w:rPr>
          <w:rFonts w:asciiTheme="minorHAnsi" w:hAnsiTheme="minorHAnsi" w:cstheme="minorHAnsi"/>
          <w:sz w:val="22"/>
        </w:rPr>
        <w:t xml:space="preserve">% de esta superficie forestal arbolada se corresponde con bosques autóctonos. </w:t>
      </w:r>
    </w:p>
    <w:p w14:paraId="07CBB62A" w14:textId="7EB8B782" w:rsidR="00303B80" w:rsidRPr="00276D58" w:rsidRDefault="00D64CA9">
      <w:pPr>
        <w:spacing w:after="120" w:line="259" w:lineRule="auto"/>
        <w:ind w:left="-5" w:right="0"/>
        <w:rPr>
          <w:rFonts w:asciiTheme="minorHAnsi" w:hAnsiTheme="minorHAnsi" w:cstheme="minorHAnsi"/>
          <w:sz w:val="22"/>
        </w:rPr>
      </w:pPr>
      <w:r w:rsidRPr="00276D58">
        <w:rPr>
          <w:rFonts w:asciiTheme="minorHAnsi" w:hAnsiTheme="minorHAnsi" w:cstheme="minorHAnsi"/>
          <w:sz w:val="22"/>
        </w:rPr>
        <w:t>Biomasa residual</w:t>
      </w:r>
      <w:r w:rsidR="00D066FD" w:rsidRPr="00276D58">
        <w:rPr>
          <w:rFonts w:asciiTheme="minorHAnsi" w:hAnsiTheme="minorHAnsi" w:cstheme="minorHAnsi"/>
          <w:sz w:val="22"/>
        </w:rPr>
        <w:t>.</w:t>
      </w:r>
      <w:r w:rsidRPr="00276D58">
        <w:rPr>
          <w:rFonts w:asciiTheme="minorHAnsi" w:hAnsiTheme="minorHAnsi" w:cstheme="minorHAnsi"/>
          <w:sz w:val="22"/>
        </w:rPr>
        <w:t xml:space="preserve"> </w:t>
      </w:r>
    </w:p>
    <w:p w14:paraId="2D18299F" w14:textId="77777777" w:rsidR="00303B80" w:rsidRPr="00276D58" w:rsidRDefault="00D64CA9">
      <w:pPr>
        <w:spacing w:after="117" w:line="259" w:lineRule="auto"/>
        <w:ind w:left="-5" w:right="0"/>
        <w:rPr>
          <w:rFonts w:asciiTheme="minorHAnsi" w:hAnsiTheme="minorHAnsi" w:cstheme="minorHAnsi"/>
          <w:sz w:val="22"/>
        </w:rPr>
      </w:pPr>
      <w:r w:rsidRPr="00276D58">
        <w:rPr>
          <w:rFonts w:asciiTheme="minorHAnsi" w:hAnsiTheme="minorHAnsi" w:cstheme="minorHAnsi"/>
          <w:sz w:val="22"/>
        </w:rPr>
        <w:t xml:space="preserve">Residuos forestales y agrícolas. </w:t>
      </w:r>
    </w:p>
    <w:p w14:paraId="130193BA" w14:textId="0F64FB61" w:rsidR="00303B80" w:rsidRPr="00276D58" w:rsidRDefault="00D64CA9">
      <w:pPr>
        <w:spacing w:after="120" w:line="259" w:lineRule="auto"/>
        <w:ind w:left="-5" w:right="0"/>
        <w:rPr>
          <w:rFonts w:asciiTheme="minorHAnsi" w:hAnsiTheme="minorHAnsi" w:cstheme="minorHAnsi"/>
          <w:sz w:val="22"/>
        </w:rPr>
      </w:pPr>
      <w:r w:rsidRPr="00276D58">
        <w:rPr>
          <w:rFonts w:asciiTheme="minorHAnsi" w:hAnsiTheme="minorHAnsi" w:cstheme="minorHAnsi"/>
          <w:sz w:val="22"/>
        </w:rPr>
        <w:t>Residuos y biogás</w:t>
      </w:r>
      <w:r w:rsidR="00D066FD" w:rsidRPr="00276D58">
        <w:rPr>
          <w:rFonts w:asciiTheme="minorHAnsi" w:hAnsiTheme="minorHAnsi" w:cstheme="minorHAnsi"/>
          <w:sz w:val="22"/>
        </w:rPr>
        <w:t>.</w:t>
      </w:r>
      <w:r w:rsidRPr="00276D58">
        <w:rPr>
          <w:rFonts w:asciiTheme="minorHAnsi" w:hAnsiTheme="minorHAnsi" w:cstheme="minorHAnsi"/>
          <w:sz w:val="22"/>
        </w:rPr>
        <w:t xml:space="preserve"> </w:t>
      </w:r>
    </w:p>
    <w:p w14:paraId="3E8D0DAD" w14:textId="10491306" w:rsidR="00303B80" w:rsidRPr="00276D58" w:rsidRDefault="00D64CA9">
      <w:pPr>
        <w:spacing w:after="117" w:line="259" w:lineRule="auto"/>
        <w:ind w:left="-5" w:right="0"/>
        <w:rPr>
          <w:rFonts w:asciiTheme="minorHAnsi" w:hAnsiTheme="minorHAnsi" w:cstheme="minorHAnsi"/>
          <w:sz w:val="22"/>
        </w:rPr>
      </w:pPr>
      <w:r w:rsidRPr="00276D58">
        <w:rPr>
          <w:rFonts w:asciiTheme="minorHAnsi" w:hAnsiTheme="minorHAnsi" w:cstheme="minorHAnsi"/>
          <w:sz w:val="22"/>
        </w:rPr>
        <w:t>Biomasa de cultivos energéticos–Biocarburantes</w:t>
      </w:r>
      <w:r w:rsidR="00D066FD" w:rsidRPr="00276D58">
        <w:rPr>
          <w:rFonts w:asciiTheme="minorHAnsi" w:hAnsiTheme="minorHAnsi" w:cstheme="minorHAnsi"/>
          <w:sz w:val="22"/>
        </w:rPr>
        <w:t>.</w:t>
      </w:r>
      <w:r w:rsidRPr="00276D58">
        <w:rPr>
          <w:rFonts w:asciiTheme="minorHAnsi" w:hAnsiTheme="minorHAnsi" w:cstheme="minorHAnsi"/>
          <w:sz w:val="22"/>
        </w:rPr>
        <w:t xml:space="preserve"> </w:t>
      </w:r>
    </w:p>
    <w:p w14:paraId="44528E26" w14:textId="67CE4616" w:rsidR="00303B80" w:rsidRPr="00276D58" w:rsidRDefault="00D64CA9">
      <w:pPr>
        <w:spacing w:after="120" w:line="259" w:lineRule="auto"/>
        <w:ind w:left="-5" w:right="0"/>
        <w:rPr>
          <w:rFonts w:asciiTheme="minorHAnsi" w:hAnsiTheme="minorHAnsi" w:cstheme="minorHAnsi"/>
          <w:sz w:val="22"/>
        </w:rPr>
      </w:pPr>
      <w:r w:rsidRPr="00276D58">
        <w:rPr>
          <w:rFonts w:asciiTheme="minorHAnsi" w:hAnsiTheme="minorHAnsi" w:cstheme="minorHAnsi"/>
          <w:sz w:val="22"/>
        </w:rPr>
        <w:t>Biodiesel de Caparroso (OLEOFAT)</w:t>
      </w:r>
      <w:r w:rsidR="00D066FD" w:rsidRPr="00276D58">
        <w:rPr>
          <w:rFonts w:asciiTheme="minorHAnsi" w:hAnsiTheme="minorHAnsi" w:cstheme="minorHAnsi"/>
          <w:sz w:val="22"/>
        </w:rPr>
        <w:t>.</w:t>
      </w:r>
    </w:p>
    <w:p w14:paraId="2E241BA7" w14:textId="62FD95B6" w:rsidR="00303B80" w:rsidRPr="00276D58" w:rsidRDefault="00D64CA9">
      <w:pPr>
        <w:spacing w:after="120" w:line="259" w:lineRule="auto"/>
        <w:ind w:left="-5" w:right="0"/>
        <w:rPr>
          <w:rFonts w:asciiTheme="minorHAnsi" w:hAnsiTheme="minorHAnsi" w:cstheme="minorHAnsi"/>
          <w:sz w:val="22"/>
        </w:rPr>
      </w:pPr>
      <w:r w:rsidRPr="00276D58">
        <w:rPr>
          <w:rFonts w:asciiTheme="minorHAnsi" w:hAnsiTheme="minorHAnsi" w:cstheme="minorHAnsi"/>
          <w:sz w:val="22"/>
        </w:rPr>
        <w:t>Planta de los Arcos (</w:t>
      </w:r>
      <w:proofErr w:type="spellStart"/>
      <w:r w:rsidRPr="00276D58">
        <w:rPr>
          <w:rFonts w:asciiTheme="minorHAnsi" w:hAnsiTheme="minorHAnsi" w:cstheme="minorHAnsi"/>
          <w:sz w:val="22"/>
        </w:rPr>
        <w:t>Solartia</w:t>
      </w:r>
      <w:proofErr w:type="spellEnd"/>
      <w:r w:rsidRPr="00276D58">
        <w:rPr>
          <w:rFonts w:asciiTheme="minorHAnsi" w:hAnsiTheme="minorHAnsi" w:cstheme="minorHAnsi"/>
          <w:sz w:val="22"/>
        </w:rPr>
        <w:t>)</w:t>
      </w:r>
      <w:r w:rsidR="00D066FD" w:rsidRPr="00276D58">
        <w:rPr>
          <w:rFonts w:asciiTheme="minorHAnsi" w:hAnsiTheme="minorHAnsi" w:cstheme="minorHAnsi"/>
          <w:sz w:val="22"/>
        </w:rPr>
        <w:t>.</w:t>
      </w:r>
    </w:p>
    <w:p w14:paraId="79ACBD26" w14:textId="35654694" w:rsidR="00047B51" w:rsidRPr="00276D58" w:rsidRDefault="00D64CA9">
      <w:pPr>
        <w:spacing w:after="117" w:line="259" w:lineRule="auto"/>
        <w:ind w:left="-5" w:right="0"/>
        <w:rPr>
          <w:rFonts w:asciiTheme="minorHAnsi" w:hAnsiTheme="minorHAnsi" w:cstheme="minorHAnsi"/>
          <w:sz w:val="22"/>
        </w:rPr>
      </w:pPr>
      <w:r w:rsidRPr="00276D58">
        <w:rPr>
          <w:rFonts w:asciiTheme="minorHAnsi" w:hAnsiTheme="minorHAnsi" w:cstheme="minorHAnsi"/>
          <w:sz w:val="22"/>
        </w:rPr>
        <w:t>Planta de biomasa de Sangüesa</w:t>
      </w:r>
      <w:r w:rsidR="00D066FD" w:rsidRPr="00276D58">
        <w:rPr>
          <w:rFonts w:asciiTheme="minorHAnsi" w:hAnsiTheme="minorHAnsi" w:cstheme="minorHAnsi"/>
          <w:sz w:val="22"/>
        </w:rPr>
        <w:t>.</w:t>
      </w:r>
      <w:r w:rsidRPr="00276D58">
        <w:rPr>
          <w:rFonts w:asciiTheme="minorHAnsi" w:hAnsiTheme="minorHAnsi" w:cstheme="minorHAnsi"/>
          <w:sz w:val="22"/>
        </w:rPr>
        <w:t xml:space="preserve"> </w:t>
      </w:r>
    </w:p>
    <w:p w14:paraId="4B9AFFD2" w14:textId="77777777" w:rsidR="00047B51" w:rsidRPr="00276D58" w:rsidRDefault="00D64CA9">
      <w:pPr>
        <w:spacing w:after="120" w:line="259" w:lineRule="auto"/>
        <w:ind w:left="-5" w:right="0"/>
        <w:rPr>
          <w:rFonts w:asciiTheme="minorHAnsi" w:hAnsiTheme="minorHAnsi" w:cstheme="minorHAnsi"/>
          <w:sz w:val="22"/>
        </w:rPr>
      </w:pPr>
      <w:r w:rsidRPr="00276D58">
        <w:rPr>
          <w:rFonts w:asciiTheme="minorHAnsi" w:hAnsiTheme="minorHAnsi" w:cstheme="minorHAnsi"/>
          <w:sz w:val="22"/>
        </w:rPr>
        <w:t xml:space="preserve">Medidas: </w:t>
      </w:r>
    </w:p>
    <w:p w14:paraId="40B55E3E" w14:textId="77600264" w:rsidR="00303B80" w:rsidRPr="00276D58" w:rsidRDefault="00D64CA9">
      <w:pPr>
        <w:ind w:left="-5" w:right="0"/>
        <w:rPr>
          <w:rFonts w:asciiTheme="minorHAnsi" w:hAnsiTheme="minorHAnsi" w:cstheme="minorHAnsi"/>
          <w:sz w:val="22"/>
        </w:rPr>
      </w:pPr>
      <w:r w:rsidRPr="00276D58">
        <w:rPr>
          <w:rFonts w:asciiTheme="minorHAnsi" w:hAnsiTheme="minorHAnsi" w:cstheme="minorHAnsi"/>
          <w:sz w:val="22"/>
        </w:rPr>
        <w:t>A nivel industrial</w:t>
      </w:r>
      <w:r w:rsidR="00D066FD" w:rsidRPr="00276D58">
        <w:rPr>
          <w:rFonts w:asciiTheme="minorHAnsi" w:hAnsiTheme="minorHAnsi" w:cstheme="minorHAnsi"/>
          <w:sz w:val="22"/>
        </w:rPr>
        <w:t>–</w:t>
      </w:r>
      <w:r w:rsidRPr="00276D58">
        <w:rPr>
          <w:rFonts w:asciiTheme="minorHAnsi" w:hAnsiTheme="minorHAnsi" w:cstheme="minorHAnsi"/>
          <w:sz w:val="22"/>
        </w:rPr>
        <w:t xml:space="preserve">empresarial, se han realizado diferentes inversiones en cuanto a la elaboración de materia prima forestal para su empleo en calderas, como es la elaboración de astillas, pellets o leñas. </w:t>
      </w:r>
    </w:p>
    <w:p w14:paraId="18A357CE" w14:textId="77777777" w:rsidR="00047B51" w:rsidRPr="00276D58" w:rsidRDefault="00D64CA9">
      <w:pPr>
        <w:ind w:left="-5" w:right="0"/>
        <w:rPr>
          <w:rFonts w:asciiTheme="minorHAnsi" w:hAnsiTheme="minorHAnsi" w:cstheme="minorHAnsi"/>
          <w:sz w:val="22"/>
        </w:rPr>
      </w:pPr>
      <w:r w:rsidRPr="00276D58">
        <w:rPr>
          <w:rFonts w:asciiTheme="minorHAnsi" w:hAnsiTheme="minorHAnsi" w:cstheme="minorHAnsi"/>
          <w:sz w:val="22"/>
        </w:rPr>
        <w:t xml:space="preserve">La Asociación Española de Valorización Energética de la Biomasa (AVEBIOM), que se dedica al desarrollo del sector de la bioenergía que cubren toda la cadena de valor de la biomasa, ha actualizado en el año 2022 su mapa de los biocombustibles, entre los que se encuentra la astilla, pellets, leña y otros residuos mínimos en Navarra, todo ello como biomasa certificada. </w:t>
      </w:r>
    </w:p>
    <w:p w14:paraId="7F7C555D" w14:textId="1454EA0B" w:rsidR="00303B80" w:rsidRPr="00276D58" w:rsidRDefault="00D64CA9">
      <w:pPr>
        <w:spacing w:line="259" w:lineRule="auto"/>
        <w:ind w:left="-5" w:right="0"/>
        <w:rPr>
          <w:rFonts w:asciiTheme="minorHAnsi" w:hAnsiTheme="minorHAnsi" w:cstheme="minorHAnsi"/>
          <w:sz w:val="22"/>
        </w:rPr>
      </w:pPr>
      <w:r w:rsidRPr="00276D58">
        <w:rPr>
          <w:rFonts w:asciiTheme="minorHAnsi" w:hAnsiTheme="minorHAnsi" w:cstheme="minorHAnsi"/>
          <w:sz w:val="22"/>
        </w:rPr>
        <w:t xml:space="preserve">En Navarra se encuentran las siguientes empresas: </w:t>
      </w:r>
    </w:p>
    <w:tbl>
      <w:tblPr>
        <w:tblStyle w:val="TableGrid"/>
        <w:tblW w:w="0" w:type="auto"/>
        <w:tblInd w:w="841" w:type="dxa"/>
        <w:tblCellMar>
          <w:top w:w="48" w:type="dxa"/>
          <w:left w:w="24" w:type="dxa"/>
          <w:right w:w="20" w:type="dxa"/>
        </w:tblCellMar>
        <w:tblLook w:val="04A0" w:firstRow="1" w:lastRow="0" w:firstColumn="1" w:lastColumn="0" w:noHBand="0" w:noVBand="1"/>
      </w:tblPr>
      <w:tblGrid>
        <w:gridCol w:w="2551"/>
        <w:gridCol w:w="1898"/>
        <w:gridCol w:w="2213"/>
      </w:tblGrid>
      <w:tr w:rsidR="00303B80" w:rsidRPr="00276D58" w14:paraId="37CB450B" w14:textId="77777777" w:rsidTr="00047B51">
        <w:trPr>
          <w:trHeight w:val="20"/>
        </w:trPr>
        <w:tc>
          <w:tcPr>
            <w:tcW w:w="2551" w:type="dxa"/>
            <w:tcBorders>
              <w:top w:val="single" w:sz="8" w:space="0" w:color="000000"/>
              <w:left w:val="single" w:sz="8" w:space="0" w:color="000000"/>
              <w:bottom w:val="single" w:sz="8" w:space="0" w:color="000000"/>
              <w:right w:val="single" w:sz="8" w:space="0" w:color="000000"/>
            </w:tcBorders>
            <w:shd w:val="clear" w:color="auto" w:fill="D8D8D8"/>
          </w:tcPr>
          <w:p w14:paraId="5FE3D435" w14:textId="77777777" w:rsidR="00303B80" w:rsidRPr="00276D58" w:rsidRDefault="00D64CA9" w:rsidP="00047B51">
            <w:pPr>
              <w:spacing w:after="0" w:line="240" w:lineRule="exact"/>
              <w:ind w:left="0" w:right="0" w:firstLine="249"/>
              <w:jc w:val="left"/>
              <w:rPr>
                <w:rFonts w:asciiTheme="minorHAnsi" w:hAnsiTheme="minorHAnsi" w:cstheme="minorHAnsi"/>
                <w:sz w:val="22"/>
              </w:rPr>
            </w:pPr>
            <w:r w:rsidRPr="00276D58">
              <w:rPr>
                <w:rFonts w:asciiTheme="minorHAnsi" w:hAnsiTheme="minorHAnsi" w:cstheme="minorHAnsi"/>
                <w:sz w:val="22"/>
              </w:rPr>
              <w:t xml:space="preserve">EMPRESA </w:t>
            </w:r>
          </w:p>
        </w:tc>
        <w:tc>
          <w:tcPr>
            <w:tcW w:w="1898" w:type="dxa"/>
            <w:tcBorders>
              <w:top w:val="single" w:sz="8" w:space="0" w:color="000000"/>
              <w:left w:val="single" w:sz="8" w:space="0" w:color="000000"/>
              <w:bottom w:val="single" w:sz="8" w:space="0" w:color="000000"/>
              <w:right w:val="single" w:sz="8" w:space="0" w:color="000000"/>
            </w:tcBorders>
            <w:shd w:val="clear" w:color="auto" w:fill="D8D8D8"/>
          </w:tcPr>
          <w:p w14:paraId="4250E62C" w14:textId="77777777" w:rsidR="00303B80" w:rsidRPr="00276D58" w:rsidRDefault="00D64CA9" w:rsidP="00047B51">
            <w:pPr>
              <w:spacing w:after="0" w:line="240" w:lineRule="exact"/>
              <w:ind w:left="7" w:right="0" w:firstLine="180"/>
              <w:jc w:val="left"/>
              <w:rPr>
                <w:rFonts w:asciiTheme="minorHAnsi" w:hAnsiTheme="minorHAnsi" w:cstheme="minorHAnsi"/>
                <w:sz w:val="22"/>
              </w:rPr>
            </w:pPr>
            <w:r w:rsidRPr="00276D58">
              <w:rPr>
                <w:rFonts w:asciiTheme="minorHAnsi" w:hAnsiTheme="minorHAnsi" w:cstheme="minorHAnsi"/>
                <w:sz w:val="22"/>
              </w:rPr>
              <w:t xml:space="preserve">PRODUCTO </w:t>
            </w:r>
          </w:p>
        </w:tc>
        <w:tc>
          <w:tcPr>
            <w:tcW w:w="2213" w:type="dxa"/>
            <w:tcBorders>
              <w:top w:val="single" w:sz="8" w:space="0" w:color="000000"/>
              <w:left w:val="single" w:sz="8" w:space="0" w:color="000000"/>
              <w:bottom w:val="single" w:sz="8" w:space="0" w:color="000000"/>
              <w:right w:val="single" w:sz="8" w:space="0" w:color="000000"/>
            </w:tcBorders>
            <w:shd w:val="clear" w:color="auto" w:fill="D8D8D8"/>
          </w:tcPr>
          <w:p w14:paraId="349AF58F" w14:textId="77777777" w:rsidR="00303B80" w:rsidRPr="00276D58" w:rsidRDefault="00D64CA9" w:rsidP="00047B51">
            <w:pPr>
              <w:spacing w:after="0" w:line="240" w:lineRule="exact"/>
              <w:ind w:left="7" w:right="0" w:firstLine="196"/>
              <w:jc w:val="left"/>
              <w:rPr>
                <w:rFonts w:asciiTheme="minorHAnsi" w:hAnsiTheme="minorHAnsi" w:cstheme="minorHAnsi"/>
                <w:sz w:val="22"/>
              </w:rPr>
            </w:pPr>
            <w:r w:rsidRPr="00276D58">
              <w:rPr>
                <w:rFonts w:asciiTheme="minorHAnsi" w:hAnsiTheme="minorHAnsi" w:cstheme="minorHAnsi"/>
                <w:sz w:val="22"/>
              </w:rPr>
              <w:t xml:space="preserve">UBICACIÓN </w:t>
            </w:r>
          </w:p>
        </w:tc>
      </w:tr>
      <w:tr w:rsidR="00303B80" w:rsidRPr="00276D58" w14:paraId="1A69F151" w14:textId="77777777" w:rsidTr="00047B51">
        <w:trPr>
          <w:trHeight w:val="20"/>
        </w:trPr>
        <w:tc>
          <w:tcPr>
            <w:tcW w:w="2551" w:type="dxa"/>
            <w:tcBorders>
              <w:top w:val="single" w:sz="8" w:space="0" w:color="000000"/>
              <w:left w:val="single" w:sz="8" w:space="0" w:color="000000"/>
              <w:bottom w:val="nil"/>
              <w:right w:val="single" w:sz="8" w:space="0" w:color="000000"/>
            </w:tcBorders>
          </w:tcPr>
          <w:p w14:paraId="0C248586" w14:textId="77777777" w:rsidR="00303B80" w:rsidRPr="00276D58" w:rsidRDefault="00D64CA9" w:rsidP="00047B51">
            <w:pPr>
              <w:spacing w:after="0" w:line="240" w:lineRule="exact"/>
              <w:ind w:left="0" w:right="0" w:firstLine="249"/>
              <w:rPr>
                <w:rFonts w:asciiTheme="minorHAnsi" w:hAnsiTheme="minorHAnsi" w:cstheme="minorHAnsi"/>
                <w:sz w:val="22"/>
              </w:rPr>
            </w:pPr>
            <w:r w:rsidRPr="00276D58">
              <w:rPr>
                <w:rFonts w:asciiTheme="minorHAnsi" w:hAnsiTheme="minorHAnsi" w:cstheme="minorHAnsi"/>
                <w:sz w:val="22"/>
              </w:rPr>
              <w:t xml:space="preserve">Echeveste Hermanos </w:t>
            </w:r>
          </w:p>
        </w:tc>
        <w:tc>
          <w:tcPr>
            <w:tcW w:w="1898" w:type="dxa"/>
            <w:tcBorders>
              <w:top w:val="single" w:sz="8" w:space="0" w:color="000000"/>
              <w:left w:val="single" w:sz="8" w:space="0" w:color="000000"/>
              <w:bottom w:val="nil"/>
              <w:right w:val="single" w:sz="8" w:space="0" w:color="000000"/>
            </w:tcBorders>
          </w:tcPr>
          <w:p w14:paraId="702326F1" w14:textId="77777777" w:rsidR="00303B80" w:rsidRPr="00276D58" w:rsidRDefault="00D64CA9" w:rsidP="00047B51">
            <w:pPr>
              <w:spacing w:after="0" w:line="240" w:lineRule="exact"/>
              <w:ind w:left="7" w:right="0" w:firstLine="180"/>
              <w:jc w:val="left"/>
              <w:rPr>
                <w:rFonts w:asciiTheme="minorHAnsi" w:hAnsiTheme="minorHAnsi" w:cstheme="minorHAnsi"/>
                <w:sz w:val="22"/>
              </w:rPr>
            </w:pPr>
            <w:r w:rsidRPr="00276D58">
              <w:rPr>
                <w:rFonts w:asciiTheme="minorHAnsi" w:hAnsiTheme="minorHAnsi" w:cstheme="minorHAnsi"/>
                <w:sz w:val="22"/>
              </w:rPr>
              <w:t xml:space="preserve">Pellets </w:t>
            </w:r>
          </w:p>
        </w:tc>
        <w:tc>
          <w:tcPr>
            <w:tcW w:w="2213" w:type="dxa"/>
            <w:tcBorders>
              <w:top w:val="single" w:sz="8" w:space="0" w:color="000000"/>
              <w:left w:val="single" w:sz="8" w:space="0" w:color="000000"/>
              <w:bottom w:val="nil"/>
              <w:right w:val="single" w:sz="8" w:space="0" w:color="000000"/>
            </w:tcBorders>
          </w:tcPr>
          <w:p w14:paraId="0F99CD69" w14:textId="77777777" w:rsidR="00303B80" w:rsidRPr="00276D58" w:rsidRDefault="00D64CA9" w:rsidP="00047B51">
            <w:pPr>
              <w:spacing w:after="0" w:line="240" w:lineRule="exact"/>
              <w:ind w:left="6" w:right="0" w:firstLine="196"/>
              <w:jc w:val="left"/>
              <w:rPr>
                <w:rFonts w:asciiTheme="minorHAnsi" w:hAnsiTheme="minorHAnsi" w:cstheme="minorHAnsi"/>
                <w:sz w:val="22"/>
              </w:rPr>
            </w:pPr>
            <w:proofErr w:type="spellStart"/>
            <w:r w:rsidRPr="00276D58">
              <w:rPr>
                <w:rFonts w:asciiTheme="minorHAnsi" w:hAnsiTheme="minorHAnsi" w:cstheme="minorHAnsi"/>
                <w:sz w:val="22"/>
              </w:rPr>
              <w:t>Lesaka</w:t>
            </w:r>
            <w:proofErr w:type="spellEnd"/>
            <w:r w:rsidRPr="00276D58">
              <w:rPr>
                <w:rFonts w:asciiTheme="minorHAnsi" w:hAnsiTheme="minorHAnsi" w:cstheme="minorHAnsi"/>
                <w:sz w:val="22"/>
              </w:rPr>
              <w:t xml:space="preserve"> </w:t>
            </w:r>
          </w:p>
        </w:tc>
      </w:tr>
      <w:tr w:rsidR="00303B80" w:rsidRPr="00276D58" w14:paraId="19A7A82F" w14:textId="77777777" w:rsidTr="00047B51">
        <w:trPr>
          <w:trHeight w:val="20"/>
        </w:trPr>
        <w:tc>
          <w:tcPr>
            <w:tcW w:w="2551" w:type="dxa"/>
            <w:tcBorders>
              <w:top w:val="nil"/>
              <w:left w:val="single" w:sz="8" w:space="0" w:color="000000"/>
              <w:bottom w:val="nil"/>
              <w:right w:val="single" w:sz="8" w:space="0" w:color="000000"/>
            </w:tcBorders>
          </w:tcPr>
          <w:p w14:paraId="6D5B5E6E" w14:textId="77777777" w:rsidR="00303B80" w:rsidRPr="00276D58" w:rsidRDefault="00D64CA9" w:rsidP="00047B51">
            <w:pPr>
              <w:spacing w:after="0" w:line="240" w:lineRule="exact"/>
              <w:ind w:left="0" w:right="0" w:firstLine="249"/>
              <w:jc w:val="left"/>
              <w:rPr>
                <w:rFonts w:asciiTheme="minorHAnsi" w:hAnsiTheme="minorHAnsi" w:cstheme="minorHAnsi"/>
                <w:sz w:val="22"/>
              </w:rPr>
            </w:pPr>
            <w:proofErr w:type="spellStart"/>
            <w:r w:rsidRPr="00276D58">
              <w:rPr>
                <w:rFonts w:asciiTheme="minorHAnsi" w:hAnsiTheme="minorHAnsi" w:cstheme="minorHAnsi"/>
                <w:sz w:val="22"/>
              </w:rPr>
              <w:t>Ecofuego</w:t>
            </w:r>
            <w:proofErr w:type="spellEnd"/>
            <w:r w:rsidRPr="00276D58">
              <w:rPr>
                <w:rFonts w:asciiTheme="minorHAnsi" w:hAnsiTheme="minorHAnsi" w:cstheme="minorHAnsi"/>
                <w:sz w:val="22"/>
              </w:rPr>
              <w:t xml:space="preserve"> </w:t>
            </w:r>
          </w:p>
        </w:tc>
        <w:tc>
          <w:tcPr>
            <w:tcW w:w="1898" w:type="dxa"/>
            <w:tcBorders>
              <w:top w:val="nil"/>
              <w:left w:val="single" w:sz="8" w:space="0" w:color="000000"/>
              <w:bottom w:val="nil"/>
              <w:right w:val="single" w:sz="8" w:space="0" w:color="000000"/>
            </w:tcBorders>
          </w:tcPr>
          <w:p w14:paraId="65429007" w14:textId="77777777" w:rsidR="00303B80" w:rsidRPr="00276D58" w:rsidRDefault="00D64CA9" w:rsidP="00047B51">
            <w:pPr>
              <w:spacing w:after="0" w:line="240" w:lineRule="exact"/>
              <w:ind w:left="8" w:right="0" w:firstLine="180"/>
              <w:jc w:val="left"/>
              <w:rPr>
                <w:rFonts w:asciiTheme="minorHAnsi" w:hAnsiTheme="minorHAnsi" w:cstheme="minorHAnsi"/>
                <w:sz w:val="22"/>
              </w:rPr>
            </w:pPr>
            <w:r w:rsidRPr="00276D58">
              <w:rPr>
                <w:rFonts w:asciiTheme="minorHAnsi" w:hAnsiTheme="minorHAnsi" w:cstheme="minorHAnsi"/>
                <w:sz w:val="22"/>
              </w:rPr>
              <w:t xml:space="preserve">Pellets </w:t>
            </w:r>
          </w:p>
        </w:tc>
        <w:tc>
          <w:tcPr>
            <w:tcW w:w="2213" w:type="dxa"/>
            <w:tcBorders>
              <w:top w:val="nil"/>
              <w:left w:val="single" w:sz="8" w:space="0" w:color="000000"/>
              <w:bottom w:val="nil"/>
              <w:right w:val="single" w:sz="8" w:space="0" w:color="000000"/>
            </w:tcBorders>
          </w:tcPr>
          <w:p w14:paraId="459C564D" w14:textId="77777777" w:rsidR="00303B80" w:rsidRPr="00276D58" w:rsidRDefault="00D64CA9" w:rsidP="00047B51">
            <w:pPr>
              <w:spacing w:after="0" w:line="240" w:lineRule="exact"/>
              <w:ind w:left="8" w:right="0" w:firstLine="196"/>
              <w:rPr>
                <w:rFonts w:asciiTheme="minorHAnsi" w:hAnsiTheme="minorHAnsi" w:cstheme="minorHAnsi"/>
                <w:sz w:val="22"/>
              </w:rPr>
            </w:pPr>
            <w:proofErr w:type="spellStart"/>
            <w:r w:rsidRPr="00276D58">
              <w:rPr>
                <w:rFonts w:asciiTheme="minorHAnsi" w:hAnsiTheme="minorHAnsi" w:cstheme="minorHAnsi"/>
                <w:sz w:val="22"/>
              </w:rPr>
              <w:t>Muruarte</w:t>
            </w:r>
            <w:proofErr w:type="spellEnd"/>
            <w:r w:rsidRPr="00276D58">
              <w:rPr>
                <w:rFonts w:asciiTheme="minorHAnsi" w:hAnsiTheme="minorHAnsi" w:cstheme="minorHAnsi"/>
                <w:sz w:val="22"/>
              </w:rPr>
              <w:t xml:space="preserve"> de Reta </w:t>
            </w:r>
          </w:p>
        </w:tc>
      </w:tr>
      <w:tr w:rsidR="00303B80" w:rsidRPr="00276D58" w14:paraId="59B19BE0" w14:textId="77777777" w:rsidTr="00047B51">
        <w:trPr>
          <w:trHeight w:val="20"/>
        </w:trPr>
        <w:tc>
          <w:tcPr>
            <w:tcW w:w="2551" w:type="dxa"/>
            <w:tcBorders>
              <w:top w:val="nil"/>
              <w:left w:val="single" w:sz="8" w:space="0" w:color="000000"/>
              <w:bottom w:val="nil"/>
              <w:right w:val="single" w:sz="8" w:space="0" w:color="000000"/>
            </w:tcBorders>
          </w:tcPr>
          <w:p w14:paraId="4FEBCF3E" w14:textId="77777777" w:rsidR="00303B80" w:rsidRPr="00276D58" w:rsidRDefault="00D64CA9" w:rsidP="00047B51">
            <w:pPr>
              <w:spacing w:after="0" w:line="240" w:lineRule="exact"/>
              <w:ind w:left="0" w:right="0" w:firstLine="249"/>
              <w:jc w:val="left"/>
              <w:rPr>
                <w:rFonts w:asciiTheme="minorHAnsi" w:hAnsiTheme="minorHAnsi" w:cstheme="minorHAnsi"/>
                <w:sz w:val="22"/>
              </w:rPr>
            </w:pPr>
            <w:proofErr w:type="spellStart"/>
            <w:r w:rsidRPr="00276D58">
              <w:rPr>
                <w:rFonts w:asciiTheme="minorHAnsi" w:hAnsiTheme="minorHAnsi" w:cstheme="minorHAnsi"/>
                <w:sz w:val="22"/>
              </w:rPr>
              <w:t>NaparPellet</w:t>
            </w:r>
            <w:proofErr w:type="spellEnd"/>
            <w:r w:rsidRPr="00276D58">
              <w:rPr>
                <w:rFonts w:asciiTheme="minorHAnsi" w:hAnsiTheme="minorHAnsi" w:cstheme="minorHAnsi"/>
                <w:sz w:val="22"/>
              </w:rPr>
              <w:t xml:space="preserve"> </w:t>
            </w:r>
          </w:p>
        </w:tc>
        <w:tc>
          <w:tcPr>
            <w:tcW w:w="1898" w:type="dxa"/>
            <w:tcBorders>
              <w:top w:val="nil"/>
              <w:left w:val="single" w:sz="8" w:space="0" w:color="000000"/>
              <w:bottom w:val="nil"/>
              <w:right w:val="single" w:sz="8" w:space="0" w:color="000000"/>
            </w:tcBorders>
          </w:tcPr>
          <w:p w14:paraId="247A51E5" w14:textId="77777777" w:rsidR="00303B80" w:rsidRPr="00276D58" w:rsidRDefault="00D64CA9" w:rsidP="00047B51">
            <w:pPr>
              <w:spacing w:after="0" w:line="240" w:lineRule="exact"/>
              <w:ind w:left="8" w:right="0" w:firstLine="180"/>
              <w:rPr>
                <w:rFonts w:asciiTheme="minorHAnsi" w:hAnsiTheme="minorHAnsi" w:cstheme="minorHAnsi"/>
                <w:sz w:val="22"/>
              </w:rPr>
            </w:pPr>
            <w:r w:rsidRPr="00276D58">
              <w:rPr>
                <w:rFonts w:asciiTheme="minorHAnsi" w:hAnsiTheme="minorHAnsi" w:cstheme="minorHAnsi"/>
                <w:sz w:val="22"/>
              </w:rPr>
              <w:t xml:space="preserve">Pellets-Astilla </w:t>
            </w:r>
          </w:p>
        </w:tc>
        <w:tc>
          <w:tcPr>
            <w:tcW w:w="2213" w:type="dxa"/>
            <w:tcBorders>
              <w:top w:val="nil"/>
              <w:left w:val="single" w:sz="8" w:space="0" w:color="000000"/>
              <w:bottom w:val="nil"/>
              <w:right w:val="single" w:sz="8" w:space="0" w:color="000000"/>
            </w:tcBorders>
          </w:tcPr>
          <w:p w14:paraId="03A485E7" w14:textId="77777777" w:rsidR="00303B80" w:rsidRPr="00276D58" w:rsidRDefault="00D64CA9" w:rsidP="00047B51">
            <w:pPr>
              <w:spacing w:after="0" w:line="240" w:lineRule="exact"/>
              <w:ind w:left="7" w:right="0" w:firstLine="196"/>
              <w:jc w:val="left"/>
              <w:rPr>
                <w:rFonts w:asciiTheme="minorHAnsi" w:hAnsiTheme="minorHAnsi" w:cstheme="minorHAnsi"/>
                <w:sz w:val="22"/>
              </w:rPr>
            </w:pPr>
            <w:r w:rsidRPr="00276D58">
              <w:rPr>
                <w:rFonts w:asciiTheme="minorHAnsi" w:hAnsiTheme="minorHAnsi" w:cstheme="minorHAnsi"/>
                <w:sz w:val="22"/>
              </w:rPr>
              <w:t>Etxarri-</w:t>
            </w:r>
            <w:proofErr w:type="spellStart"/>
            <w:r w:rsidRPr="00276D58">
              <w:rPr>
                <w:rFonts w:asciiTheme="minorHAnsi" w:hAnsiTheme="minorHAnsi" w:cstheme="minorHAnsi"/>
                <w:sz w:val="22"/>
              </w:rPr>
              <w:t>Aranatz</w:t>
            </w:r>
            <w:proofErr w:type="spellEnd"/>
            <w:r w:rsidRPr="00276D58">
              <w:rPr>
                <w:rFonts w:asciiTheme="minorHAnsi" w:hAnsiTheme="minorHAnsi" w:cstheme="minorHAnsi"/>
                <w:sz w:val="22"/>
              </w:rPr>
              <w:t xml:space="preserve"> </w:t>
            </w:r>
          </w:p>
        </w:tc>
      </w:tr>
      <w:tr w:rsidR="00303B80" w:rsidRPr="00276D58" w14:paraId="0927550E" w14:textId="77777777" w:rsidTr="00047B51">
        <w:trPr>
          <w:trHeight w:val="20"/>
        </w:trPr>
        <w:tc>
          <w:tcPr>
            <w:tcW w:w="2551" w:type="dxa"/>
            <w:tcBorders>
              <w:top w:val="nil"/>
              <w:left w:val="single" w:sz="8" w:space="0" w:color="000000"/>
              <w:bottom w:val="nil"/>
              <w:right w:val="single" w:sz="8" w:space="0" w:color="000000"/>
            </w:tcBorders>
          </w:tcPr>
          <w:p w14:paraId="0DB5B99E" w14:textId="77777777" w:rsidR="00303B80" w:rsidRPr="00276D58" w:rsidRDefault="00D64CA9" w:rsidP="00047B51">
            <w:pPr>
              <w:spacing w:after="0" w:line="240" w:lineRule="exact"/>
              <w:ind w:left="0" w:right="0" w:firstLine="249"/>
              <w:jc w:val="left"/>
              <w:rPr>
                <w:rFonts w:asciiTheme="minorHAnsi" w:hAnsiTheme="minorHAnsi" w:cstheme="minorHAnsi"/>
                <w:sz w:val="22"/>
              </w:rPr>
            </w:pPr>
            <w:proofErr w:type="spellStart"/>
            <w:r w:rsidRPr="00276D58">
              <w:rPr>
                <w:rFonts w:asciiTheme="minorHAnsi" w:hAnsiTheme="minorHAnsi" w:cstheme="minorHAnsi"/>
                <w:sz w:val="22"/>
              </w:rPr>
              <w:t>Gesbrick</w:t>
            </w:r>
            <w:proofErr w:type="spellEnd"/>
            <w:r w:rsidRPr="00276D58">
              <w:rPr>
                <w:rFonts w:asciiTheme="minorHAnsi" w:hAnsiTheme="minorHAnsi" w:cstheme="minorHAnsi"/>
                <w:sz w:val="22"/>
              </w:rPr>
              <w:t xml:space="preserve"> </w:t>
            </w:r>
          </w:p>
        </w:tc>
        <w:tc>
          <w:tcPr>
            <w:tcW w:w="1898" w:type="dxa"/>
            <w:tcBorders>
              <w:top w:val="nil"/>
              <w:left w:val="single" w:sz="8" w:space="0" w:color="000000"/>
              <w:bottom w:val="nil"/>
              <w:right w:val="single" w:sz="8" w:space="0" w:color="000000"/>
            </w:tcBorders>
          </w:tcPr>
          <w:p w14:paraId="0F9EA2B1" w14:textId="77777777" w:rsidR="00303B80" w:rsidRPr="00276D58" w:rsidRDefault="00D64CA9" w:rsidP="00047B51">
            <w:pPr>
              <w:spacing w:after="0" w:line="240" w:lineRule="exact"/>
              <w:ind w:left="7" w:right="0" w:firstLine="180"/>
              <w:jc w:val="left"/>
              <w:rPr>
                <w:rFonts w:asciiTheme="minorHAnsi" w:hAnsiTheme="minorHAnsi" w:cstheme="minorHAnsi"/>
                <w:sz w:val="22"/>
              </w:rPr>
            </w:pPr>
            <w:r w:rsidRPr="00276D58">
              <w:rPr>
                <w:rFonts w:asciiTheme="minorHAnsi" w:hAnsiTheme="minorHAnsi" w:cstheme="minorHAnsi"/>
                <w:sz w:val="22"/>
              </w:rPr>
              <w:t xml:space="preserve">Pellets </w:t>
            </w:r>
          </w:p>
        </w:tc>
        <w:tc>
          <w:tcPr>
            <w:tcW w:w="2213" w:type="dxa"/>
            <w:tcBorders>
              <w:top w:val="nil"/>
              <w:left w:val="single" w:sz="8" w:space="0" w:color="000000"/>
              <w:bottom w:val="nil"/>
              <w:right w:val="single" w:sz="8" w:space="0" w:color="000000"/>
            </w:tcBorders>
          </w:tcPr>
          <w:p w14:paraId="53D40DEE" w14:textId="77777777" w:rsidR="00303B80" w:rsidRPr="00276D58" w:rsidRDefault="00D64CA9" w:rsidP="00047B51">
            <w:pPr>
              <w:spacing w:after="0" w:line="240" w:lineRule="exact"/>
              <w:ind w:left="6" w:right="0" w:firstLine="196"/>
              <w:jc w:val="left"/>
              <w:rPr>
                <w:rFonts w:asciiTheme="minorHAnsi" w:hAnsiTheme="minorHAnsi" w:cstheme="minorHAnsi"/>
                <w:sz w:val="22"/>
              </w:rPr>
            </w:pPr>
            <w:r w:rsidRPr="00276D58">
              <w:rPr>
                <w:rFonts w:asciiTheme="minorHAnsi" w:hAnsiTheme="minorHAnsi" w:cstheme="minorHAnsi"/>
                <w:sz w:val="22"/>
              </w:rPr>
              <w:t>Etxarri-</w:t>
            </w:r>
            <w:proofErr w:type="spellStart"/>
            <w:r w:rsidRPr="00276D58">
              <w:rPr>
                <w:rFonts w:asciiTheme="minorHAnsi" w:hAnsiTheme="minorHAnsi" w:cstheme="minorHAnsi"/>
                <w:sz w:val="22"/>
              </w:rPr>
              <w:t>Aranatz</w:t>
            </w:r>
            <w:proofErr w:type="spellEnd"/>
            <w:r w:rsidRPr="00276D58">
              <w:rPr>
                <w:rFonts w:asciiTheme="minorHAnsi" w:hAnsiTheme="minorHAnsi" w:cstheme="minorHAnsi"/>
                <w:sz w:val="22"/>
              </w:rPr>
              <w:t xml:space="preserve"> </w:t>
            </w:r>
          </w:p>
        </w:tc>
      </w:tr>
      <w:tr w:rsidR="00303B80" w:rsidRPr="00276D58" w14:paraId="20520589" w14:textId="77777777" w:rsidTr="00047B51">
        <w:trPr>
          <w:trHeight w:val="20"/>
        </w:trPr>
        <w:tc>
          <w:tcPr>
            <w:tcW w:w="2551" w:type="dxa"/>
            <w:tcBorders>
              <w:top w:val="nil"/>
              <w:left w:val="single" w:sz="8" w:space="0" w:color="000000"/>
              <w:bottom w:val="single" w:sz="8" w:space="0" w:color="000000"/>
              <w:right w:val="single" w:sz="8" w:space="0" w:color="000000"/>
            </w:tcBorders>
          </w:tcPr>
          <w:p w14:paraId="44F6BBA6" w14:textId="77777777" w:rsidR="00303B80" w:rsidRPr="00276D58" w:rsidRDefault="00D64CA9" w:rsidP="00047B51">
            <w:pPr>
              <w:spacing w:after="0" w:line="240" w:lineRule="exact"/>
              <w:ind w:left="0" w:right="0" w:firstLine="249"/>
              <w:jc w:val="left"/>
              <w:rPr>
                <w:rFonts w:asciiTheme="minorHAnsi" w:hAnsiTheme="minorHAnsi" w:cstheme="minorHAnsi"/>
                <w:sz w:val="22"/>
              </w:rPr>
            </w:pPr>
            <w:proofErr w:type="spellStart"/>
            <w:r w:rsidRPr="00276D58">
              <w:rPr>
                <w:rFonts w:asciiTheme="minorHAnsi" w:hAnsiTheme="minorHAnsi" w:cstheme="minorHAnsi"/>
                <w:sz w:val="22"/>
              </w:rPr>
              <w:t>Harimasa</w:t>
            </w:r>
            <w:proofErr w:type="spellEnd"/>
            <w:r w:rsidRPr="00276D58">
              <w:rPr>
                <w:rFonts w:asciiTheme="minorHAnsi" w:hAnsiTheme="minorHAnsi" w:cstheme="minorHAnsi"/>
                <w:sz w:val="22"/>
              </w:rPr>
              <w:t xml:space="preserve"> </w:t>
            </w:r>
          </w:p>
        </w:tc>
        <w:tc>
          <w:tcPr>
            <w:tcW w:w="1898" w:type="dxa"/>
            <w:tcBorders>
              <w:top w:val="nil"/>
              <w:left w:val="single" w:sz="8" w:space="0" w:color="000000"/>
              <w:bottom w:val="single" w:sz="8" w:space="0" w:color="000000"/>
              <w:right w:val="single" w:sz="8" w:space="0" w:color="000000"/>
            </w:tcBorders>
          </w:tcPr>
          <w:p w14:paraId="4889A6AC" w14:textId="77777777" w:rsidR="00303B80" w:rsidRPr="00276D58" w:rsidRDefault="00D64CA9" w:rsidP="00047B51">
            <w:pPr>
              <w:spacing w:after="0" w:line="240" w:lineRule="exact"/>
              <w:ind w:left="6" w:right="0" w:firstLine="180"/>
              <w:jc w:val="left"/>
              <w:rPr>
                <w:rFonts w:asciiTheme="minorHAnsi" w:hAnsiTheme="minorHAnsi" w:cstheme="minorHAnsi"/>
                <w:sz w:val="22"/>
              </w:rPr>
            </w:pPr>
            <w:r w:rsidRPr="00276D58">
              <w:rPr>
                <w:rFonts w:asciiTheme="minorHAnsi" w:hAnsiTheme="minorHAnsi" w:cstheme="minorHAnsi"/>
                <w:sz w:val="22"/>
              </w:rPr>
              <w:t xml:space="preserve">Briquetas </w:t>
            </w:r>
          </w:p>
        </w:tc>
        <w:tc>
          <w:tcPr>
            <w:tcW w:w="2213" w:type="dxa"/>
            <w:tcBorders>
              <w:top w:val="nil"/>
              <w:left w:val="single" w:sz="8" w:space="0" w:color="000000"/>
              <w:bottom w:val="single" w:sz="8" w:space="0" w:color="000000"/>
              <w:right w:val="single" w:sz="8" w:space="0" w:color="000000"/>
            </w:tcBorders>
          </w:tcPr>
          <w:p w14:paraId="63CBE661" w14:textId="77777777" w:rsidR="00303B80" w:rsidRPr="00276D58" w:rsidRDefault="00D64CA9" w:rsidP="00047B51">
            <w:pPr>
              <w:spacing w:after="0" w:line="240" w:lineRule="exact"/>
              <w:ind w:left="8" w:right="0" w:firstLine="196"/>
              <w:jc w:val="left"/>
              <w:rPr>
                <w:rFonts w:asciiTheme="minorHAnsi" w:hAnsiTheme="minorHAnsi" w:cstheme="minorHAnsi"/>
                <w:sz w:val="22"/>
              </w:rPr>
            </w:pPr>
            <w:proofErr w:type="spellStart"/>
            <w:r w:rsidRPr="00276D58">
              <w:rPr>
                <w:rFonts w:asciiTheme="minorHAnsi" w:hAnsiTheme="minorHAnsi" w:cstheme="minorHAnsi"/>
                <w:sz w:val="22"/>
              </w:rPr>
              <w:t>Ihabar-Arakil</w:t>
            </w:r>
            <w:proofErr w:type="spellEnd"/>
            <w:r w:rsidRPr="00276D58">
              <w:rPr>
                <w:rFonts w:asciiTheme="minorHAnsi" w:hAnsiTheme="minorHAnsi" w:cstheme="minorHAnsi"/>
                <w:sz w:val="22"/>
              </w:rPr>
              <w:t xml:space="preserve"> </w:t>
            </w:r>
          </w:p>
        </w:tc>
      </w:tr>
    </w:tbl>
    <w:p w14:paraId="05AB1AA3" w14:textId="77777777" w:rsidR="00303B80" w:rsidRPr="00276D58" w:rsidRDefault="00D64CA9">
      <w:pPr>
        <w:spacing w:after="117" w:line="259" w:lineRule="auto"/>
        <w:ind w:left="0" w:right="0" w:firstLine="0"/>
        <w:jc w:val="left"/>
        <w:rPr>
          <w:rFonts w:asciiTheme="minorHAnsi" w:hAnsiTheme="minorHAnsi" w:cstheme="minorHAnsi"/>
          <w:sz w:val="22"/>
        </w:rPr>
      </w:pPr>
      <w:r w:rsidRPr="00276D58">
        <w:rPr>
          <w:rFonts w:asciiTheme="minorHAnsi" w:hAnsiTheme="minorHAnsi" w:cstheme="minorHAnsi"/>
          <w:sz w:val="22"/>
        </w:rPr>
        <w:t xml:space="preserve"> </w:t>
      </w:r>
    </w:p>
    <w:p w14:paraId="496C6F3C" w14:textId="77777777" w:rsidR="00047B51" w:rsidRPr="00276D58" w:rsidRDefault="00D64CA9">
      <w:pPr>
        <w:ind w:left="-5" w:right="0"/>
        <w:rPr>
          <w:rFonts w:asciiTheme="minorHAnsi" w:hAnsiTheme="minorHAnsi" w:cstheme="minorHAnsi"/>
          <w:sz w:val="22"/>
        </w:rPr>
      </w:pPr>
      <w:r w:rsidRPr="00276D58">
        <w:rPr>
          <w:rFonts w:asciiTheme="minorHAnsi" w:hAnsiTheme="minorHAnsi" w:cstheme="minorHAnsi"/>
          <w:sz w:val="22"/>
        </w:rPr>
        <w:t>El Gobierno de Navarra está promoviendo la apertura de un Centro de Acopio, Transformación y Suministro de Biomasa de Aoiz/</w:t>
      </w:r>
      <w:proofErr w:type="spellStart"/>
      <w:r w:rsidRPr="00276D58">
        <w:rPr>
          <w:rFonts w:asciiTheme="minorHAnsi" w:hAnsiTheme="minorHAnsi" w:cstheme="minorHAnsi"/>
          <w:sz w:val="22"/>
        </w:rPr>
        <w:t>Agoitz</w:t>
      </w:r>
      <w:proofErr w:type="spellEnd"/>
      <w:r w:rsidRPr="00276D58">
        <w:rPr>
          <w:rFonts w:asciiTheme="minorHAnsi" w:hAnsiTheme="minorHAnsi" w:cstheme="minorHAnsi"/>
          <w:sz w:val="22"/>
        </w:rPr>
        <w:t xml:space="preserve"> que prevé un inicio para el suministro de 900 t/a para edificios de vivienda protegida de alquiler social y públicos. </w:t>
      </w:r>
    </w:p>
    <w:p w14:paraId="193ED7C4" w14:textId="4D6C28F7" w:rsidR="00303B80" w:rsidRPr="00276D58" w:rsidRDefault="00D64CA9">
      <w:pPr>
        <w:ind w:left="-5" w:right="0"/>
        <w:rPr>
          <w:rFonts w:asciiTheme="minorHAnsi" w:hAnsiTheme="minorHAnsi" w:cstheme="minorHAnsi"/>
          <w:sz w:val="22"/>
        </w:rPr>
      </w:pPr>
      <w:r w:rsidRPr="00276D58">
        <w:rPr>
          <w:rFonts w:asciiTheme="minorHAnsi" w:hAnsiTheme="minorHAnsi" w:cstheme="minorHAnsi"/>
          <w:sz w:val="22"/>
        </w:rPr>
        <w:t xml:space="preserve">Así mismo, se ha creado una nueva oficina de biomasa, ubicada en Aoiz / </w:t>
      </w:r>
      <w:proofErr w:type="spellStart"/>
      <w:r w:rsidRPr="00276D58">
        <w:rPr>
          <w:rFonts w:asciiTheme="minorHAnsi" w:hAnsiTheme="minorHAnsi" w:cstheme="minorHAnsi"/>
          <w:sz w:val="22"/>
        </w:rPr>
        <w:t>Agoitz</w:t>
      </w:r>
      <w:proofErr w:type="spellEnd"/>
      <w:r w:rsidRPr="00276D58">
        <w:rPr>
          <w:rFonts w:asciiTheme="minorHAnsi" w:hAnsiTheme="minorHAnsi" w:cstheme="minorHAnsi"/>
          <w:sz w:val="22"/>
        </w:rPr>
        <w:t xml:space="preserve">, que el departamento pone a disposición de las empresas para ayudarles en sus procesos de descarbonización. A través de ella, se realizarán visitas a empresas para informar sobre las ventajas de esta fuente de energía renovable. </w:t>
      </w:r>
    </w:p>
    <w:p w14:paraId="1AE82DFB" w14:textId="77777777" w:rsidR="00303B80" w:rsidRPr="00276D58" w:rsidRDefault="00D64CA9">
      <w:pPr>
        <w:ind w:left="-5" w:right="0"/>
        <w:rPr>
          <w:rFonts w:asciiTheme="minorHAnsi" w:hAnsiTheme="minorHAnsi" w:cstheme="minorHAnsi"/>
          <w:sz w:val="22"/>
        </w:rPr>
      </w:pPr>
      <w:r w:rsidRPr="00276D58">
        <w:rPr>
          <w:rFonts w:asciiTheme="minorHAnsi" w:hAnsiTheme="minorHAnsi" w:cstheme="minorHAnsi"/>
          <w:sz w:val="22"/>
        </w:rPr>
        <w:lastRenderedPageBreak/>
        <w:t xml:space="preserve">Además, se ha creado una página web donde las empresas podrán calcular el ahorro energético que obtendrán si instalan biomasa </w:t>
      </w:r>
    </w:p>
    <w:p w14:paraId="5838BD5D" w14:textId="77777777" w:rsidR="00303B80" w:rsidRPr="00276D58" w:rsidRDefault="00D64CA9">
      <w:pPr>
        <w:ind w:left="-5" w:right="0"/>
        <w:rPr>
          <w:rFonts w:asciiTheme="minorHAnsi" w:hAnsiTheme="minorHAnsi" w:cstheme="minorHAnsi"/>
          <w:sz w:val="22"/>
        </w:rPr>
      </w:pPr>
      <w:r w:rsidRPr="00276D58">
        <w:rPr>
          <w:rFonts w:asciiTheme="minorHAnsi" w:hAnsiTheme="minorHAnsi" w:cstheme="minorHAnsi"/>
          <w:sz w:val="22"/>
        </w:rPr>
        <w:t xml:space="preserve">En cuanto a las actuaciones planificadas a futuro de las cuales varias se están desarrollando actualmente se destacan las siguientes: </w:t>
      </w:r>
    </w:p>
    <w:p w14:paraId="13C5880F" w14:textId="77777777" w:rsidR="00303B80" w:rsidRPr="00276D58" w:rsidRDefault="00D64CA9">
      <w:pPr>
        <w:spacing w:after="0" w:line="259" w:lineRule="auto"/>
        <w:ind w:left="0" w:right="0" w:firstLine="0"/>
        <w:jc w:val="left"/>
        <w:rPr>
          <w:rFonts w:asciiTheme="minorHAnsi" w:hAnsiTheme="minorHAnsi" w:cstheme="minorHAnsi"/>
          <w:sz w:val="22"/>
        </w:rPr>
      </w:pPr>
      <w:r w:rsidRPr="00276D58">
        <w:rPr>
          <w:rFonts w:asciiTheme="minorHAnsi" w:hAnsiTheme="minorHAnsi" w:cstheme="minorHAnsi"/>
          <w:sz w:val="22"/>
        </w:rPr>
        <w:t xml:space="preserve"> </w:t>
      </w:r>
    </w:p>
    <w:tbl>
      <w:tblPr>
        <w:tblStyle w:val="TableGrid"/>
        <w:tblW w:w="9093" w:type="dxa"/>
        <w:tblInd w:w="-572" w:type="dxa"/>
        <w:tblCellMar>
          <w:top w:w="34" w:type="dxa"/>
          <w:left w:w="16" w:type="dxa"/>
        </w:tblCellMar>
        <w:tblLook w:val="04A0" w:firstRow="1" w:lastRow="0" w:firstColumn="1" w:lastColumn="0" w:noHBand="0" w:noVBand="1"/>
      </w:tblPr>
      <w:tblGrid>
        <w:gridCol w:w="9093"/>
      </w:tblGrid>
      <w:tr w:rsidR="00303B80" w:rsidRPr="00276D58" w14:paraId="23B712B8"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C0150D0" w14:textId="77777777" w:rsidR="00303B80" w:rsidRPr="00276D58" w:rsidRDefault="00D64CA9" w:rsidP="00D64CA9">
            <w:pPr>
              <w:spacing w:afterLines="60" w:after="144" w:line="240" w:lineRule="exact"/>
              <w:ind w:left="131" w:right="297"/>
              <w:jc w:val="left"/>
              <w:rPr>
                <w:rFonts w:asciiTheme="minorHAnsi" w:hAnsiTheme="minorHAnsi" w:cstheme="minorHAnsi"/>
                <w:sz w:val="22"/>
              </w:rPr>
            </w:pPr>
            <w:r w:rsidRPr="00276D58">
              <w:rPr>
                <w:rFonts w:asciiTheme="minorHAnsi" w:hAnsiTheme="minorHAnsi" w:cstheme="minorHAnsi"/>
                <w:sz w:val="22"/>
              </w:rPr>
              <w:t xml:space="preserve">Actuación planificada / </w:t>
            </w:r>
          </w:p>
          <w:p w14:paraId="7985F93A" w14:textId="77777777" w:rsidR="00303B80" w:rsidRPr="00276D58" w:rsidRDefault="00D64CA9" w:rsidP="00D64CA9">
            <w:pPr>
              <w:spacing w:afterLines="60" w:after="144" w:line="240" w:lineRule="exact"/>
              <w:ind w:left="131" w:right="297"/>
              <w:jc w:val="left"/>
              <w:rPr>
                <w:rFonts w:asciiTheme="minorHAnsi" w:hAnsiTheme="minorHAnsi" w:cstheme="minorHAnsi"/>
                <w:sz w:val="22"/>
              </w:rPr>
            </w:pPr>
            <w:r w:rsidRPr="00276D58">
              <w:rPr>
                <w:rFonts w:asciiTheme="minorHAnsi" w:hAnsiTheme="minorHAnsi" w:cstheme="minorHAnsi"/>
                <w:sz w:val="22"/>
              </w:rPr>
              <w:t xml:space="preserve">Agentes Implicados </w:t>
            </w:r>
          </w:p>
        </w:tc>
      </w:tr>
      <w:tr w:rsidR="00303B80" w:rsidRPr="00276D58" w14:paraId="1659121E"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4155DF01" w14:textId="77777777" w:rsidR="00303B80" w:rsidRPr="00276D58" w:rsidRDefault="00D64CA9" w:rsidP="00D64CA9">
            <w:pPr>
              <w:spacing w:afterLines="60" w:after="144" w:line="240" w:lineRule="exact"/>
              <w:ind w:left="131" w:right="297"/>
              <w:jc w:val="left"/>
              <w:rPr>
                <w:rFonts w:asciiTheme="minorHAnsi" w:hAnsiTheme="minorHAnsi" w:cstheme="minorHAnsi"/>
                <w:sz w:val="22"/>
              </w:rPr>
            </w:pPr>
            <w:r w:rsidRPr="00276D58">
              <w:rPr>
                <w:rFonts w:asciiTheme="minorHAnsi" w:hAnsiTheme="minorHAnsi" w:cstheme="minorHAnsi"/>
                <w:sz w:val="22"/>
              </w:rPr>
              <w:t xml:space="preserve">Nuevas deducciones fiscales por inversión en instalaciones de energías renovables. / D.G. Industria </w:t>
            </w:r>
          </w:p>
        </w:tc>
      </w:tr>
      <w:tr w:rsidR="00303B80" w:rsidRPr="00276D58" w14:paraId="399DC4F2"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7218B9D3" w14:textId="2F188FB5" w:rsidR="00303B80" w:rsidRPr="00276D58" w:rsidRDefault="00D64CA9" w:rsidP="00D64CA9">
            <w:pPr>
              <w:spacing w:afterLines="60" w:after="144" w:line="240" w:lineRule="exact"/>
              <w:ind w:left="131" w:right="297"/>
              <w:rPr>
                <w:rFonts w:asciiTheme="minorHAnsi" w:hAnsiTheme="minorHAnsi" w:cstheme="minorHAnsi"/>
                <w:sz w:val="22"/>
              </w:rPr>
            </w:pPr>
            <w:r w:rsidRPr="00276D58">
              <w:rPr>
                <w:rFonts w:asciiTheme="minorHAnsi" w:hAnsiTheme="minorHAnsi" w:cstheme="minorHAnsi"/>
                <w:sz w:val="22"/>
              </w:rPr>
              <w:t xml:space="preserve">Subvenciones a entidades locales y entidades sin ánimo de lucro que realicen inversiones en instalaciones térmicas que utilicen como combustible biomasa / D.G. Industria </w:t>
            </w:r>
          </w:p>
        </w:tc>
      </w:tr>
      <w:tr w:rsidR="00303B80" w:rsidRPr="00276D58" w14:paraId="14F41EAE"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36D14295" w14:textId="41412577" w:rsidR="00303B80" w:rsidRPr="00276D58" w:rsidRDefault="00D64CA9" w:rsidP="00D64CA9">
            <w:pPr>
              <w:spacing w:afterLines="60" w:after="144" w:line="240" w:lineRule="exact"/>
              <w:ind w:left="131" w:right="297"/>
              <w:rPr>
                <w:rFonts w:asciiTheme="minorHAnsi" w:hAnsiTheme="minorHAnsi" w:cstheme="minorHAnsi"/>
                <w:sz w:val="22"/>
              </w:rPr>
            </w:pPr>
            <w:r w:rsidRPr="00276D58">
              <w:rPr>
                <w:rFonts w:asciiTheme="minorHAnsi" w:hAnsiTheme="minorHAnsi" w:cstheme="minorHAnsi"/>
                <w:sz w:val="22"/>
              </w:rPr>
              <w:t xml:space="preserve">Ayudas a la renovación de las redes de calor urbanas con criterios de eficiencia energética / D.G. Industria </w:t>
            </w:r>
          </w:p>
        </w:tc>
      </w:tr>
      <w:tr w:rsidR="00303B80" w:rsidRPr="00276D58" w14:paraId="4AF6BC26"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7449B6CD" w14:textId="77777777" w:rsidR="00303B80" w:rsidRPr="00276D58" w:rsidRDefault="00D64CA9" w:rsidP="00D64CA9">
            <w:pPr>
              <w:spacing w:afterLines="60" w:after="144" w:line="240" w:lineRule="exact"/>
              <w:ind w:left="131" w:right="297"/>
              <w:jc w:val="left"/>
              <w:rPr>
                <w:rFonts w:asciiTheme="minorHAnsi" w:hAnsiTheme="minorHAnsi" w:cstheme="minorHAnsi"/>
                <w:sz w:val="22"/>
              </w:rPr>
            </w:pPr>
            <w:r w:rsidRPr="00276D58">
              <w:rPr>
                <w:rFonts w:asciiTheme="minorHAnsi" w:hAnsiTheme="minorHAnsi" w:cstheme="minorHAnsi"/>
                <w:sz w:val="22"/>
              </w:rPr>
              <w:t xml:space="preserve">Instalación de calderas de Biomasa en los edificios del Departamento de Educación / Dpto. Educación </w:t>
            </w:r>
          </w:p>
        </w:tc>
      </w:tr>
      <w:tr w:rsidR="00303B80" w:rsidRPr="00276D58" w14:paraId="7CD84647"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769CEA5F" w14:textId="77777777" w:rsidR="00303B80" w:rsidRPr="00276D58" w:rsidRDefault="00D64CA9" w:rsidP="00D64CA9">
            <w:pPr>
              <w:spacing w:afterLines="60" w:after="144" w:line="240" w:lineRule="exact"/>
              <w:ind w:left="131" w:right="297"/>
              <w:jc w:val="left"/>
              <w:rPr>
                <w:rFonts w:asciiTheme="minorHAnsi" w:hAnsiTheme="minorHAnsi" w:cstheme="minorHAnsi"/>
                <w:sz w:val="22"/>
              </w:rPr>
            </w:pPr>
            <w:r w:rsidRPr="00276D58">
              <w:rPr>
                <w:rFonts w:asciiTheme="minorHAnsi" w:hAnsiTheme="minorHAnsi" w:cstheme="minorHAnsi"/>
                <w:sz w:val="22"/>
              </w:rPr>
              <w:t xml:space="preserve">Instalación de calderas de Biomasa en los edificios del Departamento de Salud / Dpto. Salud </w:t>
            </w:r>
          </w:p>
        </w:tc>
      </w:tr>
      <w:tr w:rsidR="00303B80" w:rsidRPr="00276D58" w14:paraId="4958F186"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613BAC96" w14:textId="7B472D41" w:rsidR="00303B80" w:rsidRPr="00276D58" w:rsidRDefault="00D64CA9" w:rsidP="00D64CA9">
            <w:pPr>
              <w:spacing w:afterLines="60" w:after="144" w:line="240" w:lineRule="exact"/>
              <w:ind w:left="131" w:right="297"/>
              <w:rPr>
                <w:rFonts w:asciiTheme="minorHAnsi" w:hAnsiTheme="minorHAnsi" w:cstheme="minorHAnsi"/>
                <w:sz w:val="22"/>
              </w:rPr>
            </w:pPr>
            <w:r w:rsidRPr="00276D58">
              <w:rPr>
                <w:rFonts w:asciiTheme="minorHAnsi" w:hAnsiTheme="minorHAnsi" w:cstheme="minorHAnsi"/>
                <w:sz w:val="22"/>
              </w:rPr>
              <w:t xml:space="preserve">Instalación de calderas de Biomasa en los edificios del Departamento de Cultura, Deporte y Juventud / Dpto. Cultura </w:t>
            </w:r>
          </w:p>
        </w:tc>
      </w:tr>
      <w:tr w:rsidR="00303B80" w:rsidRPr="00276D58" w14:paraId="6AA31E2C"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74368542" w14:textId="77777777" w:rsidR="00303B80" w:rsidRPr="00276D58" w:rsidRDefault="00D64CA9" w:rsidP="00D64CA9">
            <w:pPr>
              <w:spacing w:afterLines="60" w:after="144" w:line="240" w:lineRule="exact"/>
              <w:ind w:left="131" w:right="297"/>
              <w:jc w:val="left"/>
              <w:rPr>
                <w:rFonts w:asciiTheme="minorHAnsi" w:hAnsiTheme="minorHAnsi" w:cstheme="minorHAnsi"/>
                <w:sz w:val="22"/>
              </w:rPr>
            </w:pPr>
            <w:r w:rsidRPr="00276D58">
              <w:rPr>
                <w:rFonts w:asciiTheme="minorHAnsi" w:hAnsiTheme="minorHAnsi" w:cstheme="minorHAnsi"/>
                <w:sz w:val="22"/>
              </w:rPr>
              <w:t xml:space="preserve">Instalación de calderas de Biomasa en las dependencias Patrimonio / Dpto. Patrimonio </w:t>
            </w:r>
          </w:p>
        </w:tc>
      </w:tr>
      <w:tr w:rsidR="00303B80" w:rsidRPr="00276D58" w14:paraId="631D478E"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0EC97F17" w14:textId="77777777" w:rsidR="00303B80" w:rsidRPr="00276D58" w:rsidRDefault="00D64CA9" w:rsidP="00D64CA9">
            <w:pPr>
              <w:spacing w:afterLines="60" w:after="144" w:line="240" w:lineRule="exact"/>
              <w:ind w:left="131" w:right="297"/>
              <w:rPr>
                <w:rFonts w:asciiTheme="minorHAnsi" w:hAnsiTheme="minorHAnsi" w:cstheme="minorHAnsi"/>
                <w:sz w:val="22"/>
              </w:rPr>
            </w:pPr>
            <w:r w:rsidRPr="00276D58">
              <w:rPr>
                <w:rFonts w:asciiTheme="minorHAnsi" w:hAnsiTheme="minorHAnsi" w:cstheme="minorHAnsi"/>
                <w:sz w:val="22"/>
              </w:rPr>
              <w:t xml:space="preserve">Proponer un proyecto piloto de Microrredes con biomasa / Municipios con red municipal de distribución de energía + D.G. Industria </w:t>
            </w:r>
          </w:p>
        </w:tc>
      </w:tr>
      <w:tr w:rsidR="00303B80" w:rsidRPr="00276D58" w14:paraId="73D5F4F8"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tcPr>
          <w:p w14:paraId="754F073F" w14:textId="77777777" w:rsidR="00303B80" w:rsidRPr="00276D58" w:rsidRDefault="00D64CA9" w:rsidP="00D64CA9">
            <w:pPr>
              <w:spacing w:afterLines="60" w:after="144" w:line="240" w:lineRule="exact"/>
              <w:ind w:left="131" w:right="297"/>
              <w:jc w:val="left"/>
              <w:rPr>
                <w:rFonts w:asciiTheme="minorHAnsi" w:hAnsiTheme="minorHAnsi" w:cstheme="minorHAnsi"/>
                <w:sz w:val="22"/>
              </w:rPr>
            </w:pPr>
            <w:r w:rsidRPr="00276D58">
              <w:rPr>
                <w:rFonts w:asciiTheme="minorHAnsi" w:hAnsiTheme="minorHAnsi" w:cstheme="minorHAnsi"/>
                <w:sz w:val="22"/>
              </w:rPr>
              <w:t xml:space="preserve">Campaña de difusión de la Biomasa forestal / D.G. Industria </w:t>
            </w:r>
          </w:p>
        </w:tc>
      </w:tr>
      <w:tr w:rsidR="00303B80" w:rsidRPr="00276D58" w14:paraId="67F33CBB"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tcPr>
          <w:p w14:paraId="5FFC2A65" w14:textId="32A6BA2D" w:rsidR="00303B80" w:rsidRPr="00276D58" w:rsidRDefault="00D64CA9" w:rsidP="00D64CA9">
            <w:pPr>
              <w:spacing w:afterLines="60" w:after="144" w:line="240" w:lineRule="exact"/>
              <w:ind w:left="131" w:right="297"/>
              <w:rPr>
                <w:rFonts w:asciiTheme="minorHAnsi" w:hAnsiTheme="minorHAnsi" w:cstheme="minorHAnsi"/>
                <w:sz w:val="22"/>
              </w:rPr>
            </w:pPr>
            <w:r w:rsidRPr="00276D58">
              <w:rPr>
                <w:rFonts w:asciiTheme="minorHAnsi" w:hAnsiTheme="minorHAnsi" w:cstheme="minorHAnsi"/>
                <w:sz w:val="22"/>
              </w:rPr>
              <w:t xml:space="preserve">Compromiso cumplimiento Ley Foral 13/1990, de Protección y Desarrollo del Patrimonio Forestal de Navarra y del Acuerdo del GN sobre el impulso de la biomasa). / Gobierno de Navarra  </w:t>
            </w:r>
          </w:p>
        </w:tc>
      </w:tr>
      <w:tr w:rsidR="00303B80" w:rsidRPr="00276D58" w14:paraId="01D92049"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tcPr>
          <w:p w14:paraId="796DBC2E" w14:textId="77777777" w:rsidR="00303B80" w:rsidRPr="00276D58" w:rsidRDefault="00D64CA9" w:rsidP="00D64CA9">
            <w:pPr>
              <w:spacing w:afterLines="60" w:after="144" w:line="240" w:lineRule="exact"/>
              <w:ind w:left="131" w:right="297"/>
              <w:jc w:val="left"/>
              <w:rPr>
                <w:rFonts w:asciiTheme="minorHAnsi" w:hAnsiTheme="minorHAnsi" w:cstheme="minorHAnsi"/>
                <w:sz w:val="22"/>
              </w:rPr>
            </w:pPr>
            <w:r w:rsidRPr="00276D58">
              <w:rPr>
                <w:rFonts w:asciiTheme="minorHAnsi" w:hAnsiTheme="minorHAnsi" w:cstheme="minorHAnsi"/>
                <w:sz w:val="22"/>
              </w:rPr>
              <w:t xml:space="preserve">Creación de Normativa para promociones públicas. Calefacciones de distrito.  / Gobierno de Navarra </w:t>
            </w:r>
          </w:p>
        </w:tc>
      </w:tr>
      <w:tr w:rsidR="00303B80" w:rsidRPr="00276D58" w14:paraId="1201C2C0"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tcPr>
          <w:p w14:paraId="01B82F78" w14:textId="77777777" w:rsidR="00303B80" w:rsidRPr="00276D58" w:rsidRDefault="00D64CA9" w:rsidP="00D64CA9">
            <w:pPr>
              <w:spacing w:afterLines="60" w:after="144" w:line="240" w:lineRule="exact"/>
              <w:ind w:left="131" w:right="297"/>
              <w:jc w:val="left"/>
              <w:rPr>
                <w:rFonts w:asciiTheme="minorHAnsi" w:hAnsiTheme="minorHAnsi" w:cstheme="minorHAnsi"/>
                <w:sz w:val="22"/>
              </w:rPr>
            </w:pPr>
            <w:r w:rsidRPr="00276D58">
              <w:rPr>
                <w:rFonts w:asciiTheme="minorHAnsi" w:hAnsiTheme="minorHAnsi" w:cstheme="minorHAnsi"/>
                <w:sz w:val="22"/>
              </w:rPr>
              <w:t xml:space="preserve">Fomento de la planificación forestal / Gobierno de Navarra </w:t>
            </w:r>
          </w:p>
        </w:tc>
      </w:tr>
      <w:tr w:rsidR="00303B80" w:rsidRPr="00276D58" w14:paraId="4ED73A55"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tcPr>
          <w:p w14:paraId="6898F40B" w14:textId="77777777" w:rsidR="00303B80" w:rsidRPr="00276D58" w:rsidRDefault="00D64CA9" w:rsidP="00D64CA9">
            <w:pPr>
              <w:spacing w:afterLines="60" w:after="144" w:line="240" w:lineRule="exact"/>
              <w:ind w:left="131" w:right="297"/>
              <w:jc w:val="left"/>
              <w:rPr>
                <w:rFonts w:asciiTheme="minorHAnsi" w:hAnsiTheme="minorHAnsi" w:cstheme="minorHAnsi"/>
                <w:sz w:val="22"/>
              </w:rPr>
            </w:pPr>
            <w:r w:rsidRPr="00276D58">
              <w:rPr>
                <w:rFonts w:asciiTheme="minorHAnsi" w:hAnsiTheme="minorHAnsi" w:cstheme="minorHAnsi"/>
                <w:sz w:val="22"/>
              </w:rPr>
              <w:t xml:space="preserve">Auditorias de certificación forestal / Gobierno de Navarra </w:t>
            </w:r>
          </w:p>
        </w:tc>
      </w:tr>
      <w:tr w:rsidR="00303B80" w:rsidRPr="00276D58" w14:paraId="52F3A79A"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tcPr>
          <w:p w14:paraId="31E5AB91" w14:textId="77777777" w:rsidR="00303B80" w:rsidRPr="00276D58" w:rsidRDefault="00D64CA9" w:rsidP="00D64CA9">
            <w:pPr>
              <w:spacing w:afterLines="60" w:after="144" w:line="240" w:lineRule="exact"/>
              <w:ind w:left="131" w:right="297"/>
              <w:jc w:val="left"/>
              <w:rPr>
                <w:rFonts w:asciiTheme="minorHAnsi" w:hAnsiTheme="minorHAnsi" w:cstheme="minorHAnsi"/>
                <w:sz w:val="22"/>
              </w:rPr>
            </w:pPr>
            <w:r w:rsidRPr="00276D58">
              <w:rPr>
                <w:rFonts w:asciiTheme="minorHAnsi" w:hAnsiTheme="minorHAnsi" w:cstheme="minorHAnsi"/>
                <w:sz w:val="22"/>
              </w:rPr>
              <w:t xml:space="preserve">Inventario de recurso forestal para la generación de astilla forestal en Navarra. </w:t>
            </w:r>
          </w:p>
        </w:tc>
      </w:tr>
      <w:tr w:rsidR="00303B80" w:rsidRPr="00276D58" w14:paraId="72950CF0"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tcPr>
          <w:p w14:paraId="68752EE6" w14:textId="74A00D72" w:rsidR="00303B80" w:rsidRPr="00276D58" w:rsidRDefault="00D64CA9" w:rsidP="00D64CA9">
            <w:pPr>
              <w:spacing w:afterLines="60" w:after="144" w:line="240" w:lineRule="exact"/>
              <w:ind w:left="131" w:right="297"/>
              <w:rPr>
                <w:rFonts w:asciiTheme="minorHAnsi" w:hAnsiTheme="minorHAnsi" w:cstheme="minorHAnsi"/>
                <w:sz w:val="22"/>
              </w:rPr>
            </w:pPr>
            <w:r w:rsidRPr="00276D58">
              <w:rPr>
                <w:rFonts w:asciiTheme="minorHAnsi" w:hAnsiTheme="minorHAnsi" w:cstheme="minorHAnsi"/>
                <w:sz w:val="22"/>
              </w:rPr>
              <w:t xml:space="preserve">Ayudas a las industrias de primera transformación y empresas de trabajos silvícolas / Gobierno de Navarra+ Grupos de interés </w:t>
            </w:r>
          </w:p>
        </w:tc>
      </w:tr>
      <w:tr w:rsidR="00303B80" w:rsidRPr="00276D58" w14:paraId="492B7794"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31028816" w14:textId="3B30D1EA" w:rsidR="00303B80" w:rsidRPr="00276D58" w:rsidRDefault="00D64CA9" w:rsidP="00D64CA9">
            <w:pPr>
              <w:spacing w:afterLines="60" w:after="144" w:line="240" w:lineRule="exact"/>
              <w:ind w:left="131" w:right="297"/>
              <w:rPr>
                <w:rFonts w:asciiTheme="minorHAnsi" w:hAnsiTheme="minorHAnsi" w:cstheme="minorHAnsi"/>
                <w:sz w:val="22"/>
              </w:rPr>
            </w:pPr>
            <w:r w:rsidRPr="00276D58">
              <w:rPr>
                <w:rFonts w:asciiTheme="minorHAnsi" w:hAnsiTheme="minorHAnsi" w:cstheme="minorHAnsi"/>
                <w:sz w:val="22"/>
              </w:rPr>
              <w:t xml:space="preserve">Ayudas a las industrias de primera transformación y empresas de trabajos silvícolas / Gobierno de Navarra+ Grupos de interés </w:t>
            </w:r>
          </w:p>
        </w:tc>
      </w:tr>
    </w:tbl>
    <w:p w14:paraId="23973C76" w14:textId="77777777" w:rsidR="00303B80" w:rsidRPr="00276D58" w:rsidRDefault="00D64CA9">
      <w:pPr>
        <w:spacing w:after="0" w:line="259" w:lineRule="auto"/>
        <w:ind w:left="0" w:right="0" w:firstLine="0"/>
        <w:jc w:val="left"/>
        <w:rPr>
          <w:rFonts w:asciiTheme="minorHAnsi" w:hAnsiTheme="minorHAnsi" w:cstheme="minorHAnsi"/>
          <w:sz w:val="22"/>
        </w:rPr>
      </w:pPr>
      <w:r w:rsidRPr="00276D58">
        <w:rPr>
          <w:rFonts w:asciiTheme="minorHAnsi" w:hAnsiTheme="minorHAnsi" w:cstheme="minorHAnsi"/>
          <w:sz w:val="22"/>
        </w:rPr>
        <w:t xml:space="preserve"> </w:t>
      </w:r>
    </w:p>
    <w:p w14:paraId="36567267" w14:textId="77777777" w:rsidR="00047B51" w:rsidRPr="00276D58" w:rsidRDefault="00D64CA9">
      <w:pPr>
        <w:ind w:left="-5" w:right="0"/>
        <w:rPr>
          <w:rFonts w:asciiTheme="minorHAnsi" w:hAnsiTheme="minorHAnsi" w:cstheme="minorHAnsi"/>
          <w:sz w:val="22"/>
        </w:rPr>
      </w:pPr>
      <w:r w:rsidRPr="00276D58">
        <w:rPr>
          <w:rFonts w:asciiTheme="minorHAnsi" w:hAnsiTheme="minorHAnsi" w:cstheme="minorHAnsi"/>
          <w:sz w:val="22"/>
        </w:rPr>
        <w:t xml:space="preserve">Es cuanto informo en cumplimiento de lo dispuesto en el artículo 215 del Reglamento del Parlamento de Navarra. </w:t>
      </w:r>
    </w:p>
    <w:p w14:paraId="2221B578" w14:textId="77777777" w:rsidR="00047B51" w:rsidRPr="00276D58" w:rsidRDefault="00D64CA9" w:rsidP="00047B51">
      <w:pPr>
        <w:spacing w:after="0"/>
        <w:ind w:right="0"/>
        <w:jc w:val="center"/>
        <w:rPr>
          <w:rFonts w:asciiTheme="minorHAnsi" w:hAnsiTheme="minorHAnsi" w:cstheme="minorHAnsi"/>
          <w:sz w:val="22"/>
        </w:rPr>
      </w:pPr>
      <w:r w:rsidRPr="00276D58">
        <w:rPr>
          <w:rFonts w:asciiTheme="minorHAnsi" w:hAnsiTheme="minorHAnsi" w:cstheme="minorHAnsi"/>
          <w:sz w:val="22"/>
        </w:rPr>
        <w:lastRenderedPageBreak/>
        <w:t>Pamplona-</w:t>
      </w:r>
      <w:proofErr w:type="spellStart"/>
      <w:r w:rsidRPr="00276D58">
        <w:rPr>
          <w:rFonts w:asciiTheme="minorHAnsi" w:hAnsiTheme="minorHAnsi" w:cstheme="minorHAnsi"/>
          <w:sz w:val="22"/>
        </w:rPr>
        <w:t>Iruñea</w:t>
      </w:r>
      <w:proofErr w:type="spellEnd"/>
      <w:r w:rsidRPr="00276D58">
        <w:rPr>
          <w:rFonts w:asciiTheme="minorHAnsi" w:hAnsiTheme="minorHAnsi" w:cstheme="minorHAnsi"/>
          <w:sz w:val="22"/>
        </w:rPr>
        <w:t>, 6 de octubre de 2023</w:t>
      </w:r>
    </w:p>
    <w:p w14:paraId="7BEFF7B3" w14:textId="0485F557" w:rsidR="00047B51" w:rsidRPr="00276D58" w:rsidRDefault="00047B51" w:rsidP="00047B51">
      <w:pPr>
        <w:spacing w:after="0"/>
        <w:ind w:right="0"/>
        <w:jc w:val="center"/>
        <w:rPr>
          <w:rFonts w:asciiTheme="minorHAnsi" w:hAnsiTheme="minorHAnsi" w:cstheme="minorHAnsi"/>
          <w:sz w:val="22"/>
        </w:rPr>
      </w:pPr>
      <w:r w:rsidRPr="00276D58">
        <w:rPr>
          <w:rFonts w:asciiTheme="minorHAnsi" w:hAnsiTheme="minorHAnsi" w:cstheme="minorHAnsi"/>
          <w:sz w:val="22"/>
        </w:rPr>
        <w:t xml:space="preserve">El Consejero de Industria y de Transición Ecológica y Digital Empresarial: D. Mikel Irujo Amezaga </w:t>
      </w:r>
    </w:p>
    <w:p w14:paraId="4F79F013" w14:textId="3FFE992B" w:rsidR="00303B80" w:rsidRPr="00276D58" w:rsidRDefault="00303B80">
      <w:pPr>
        <w:spacing w:after="118" w:line="259" w:lineRule="auto"/>
        <w:ind w:right="6"/>
        <w:jc w:val="center"/>
        <w:rPr>
          <w:rFonts w:asciiTheme="minorHAnsi" w:hAnsiTheme="minorHAnsi" w:cstheme="minorHAnsi"/>
          <w:sz w:val="22"/>
        </w:rPr>
      </w:pPr>
    </w:p>
    <w:sectPr w:rsidR="00303B80" w:rsidRPr="00276D58">
      <w:headerReference w:type="even" r:id="rId6"/>
      <w:headerReference w:type="first" r:id="rId7"/>
      <w:pgSz w:w="11906" w:h="16838"/>
      <w:pgMar w:top="2309" w:right="1128" w:bottom="1239" w:left="2268" w:header="19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8C3A" w14:textId="77777777" w:rsidR="00D64CA9" w:rsidRDefault="00D64CA9">
      <w:pPr>
        <w:spacing w:after="0" w:line="240" w:lineRule="auto"/>
      </w:pPr>
      <w:r>
        <w:separator/>
      </w:r>
    </w:p>
  </w:endnote>
  <w:endnote w:type="continuationSeparator" w:id="0">
    <w:p w14:paraId="31358B18" w14:textId="77777777" w:rsidR="00D64CA9" w:rsidRDefault="00D6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9944" w14:textId="77777777" w:rsidR="00D64CA9" w:rsidRDefault="00D64CA9">
      <w:pPr>
        <w:spacing w:after="0" w:line="240" w:lineRule="auto"/>
      </w:pPr>
      <w:r>
        <w:separator/>
      </w:r>
    </w:p>
  </w:footnote>
  <w:footnote w:type="continuationSeparator" w:id="0">
    <w:p w14:paraId="53E5FF5B" w14:textId="77777777" w:rsidR="00D64CA9" w:rsidRDefault="00D6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1FB4" w14:textId="77777777" w:rsidR="00303B80" w:rsidRDefault="00D64CA9">
    <w:pPr>
      <w:spacing w:after="0" w:line="259" w:lineRule="auto"/>
      <w:ind w:left="-1735" w:right="0" w:firstLine="0"/>
      <w:jc w:val="left"/>
    </w:pPr>
    <w:r>
      <w:rPr>
        <w:noProof/>
      </w:rPr>
      <w:drawing>
        <wp:anchor distT="0" distB="0" distL="114300" distR="114300" simplePos="0" relativeHeight="251658240" behindDoc="0" locked="0" layoutInCell="1" allowOverlap="0" wp14:anchorId="251D8B5C" wp14:editId="7977FC6B">
          <wp:simplePos x="0" y="0"/>
          <wp:positionH relativeFrom="page">
            <wp:posOffset>5344668</wp:posOffset>
          </wp:positionH>
          <wp:positionV relativeFrom="page">
            <wp:posOffset>126493</wp:posOffset>
          </wp:positionV>
          <wp:extent cx="2162556" cy="656844"/>
          <wp:effectExtent l="0" t="0" r="0" b="0"/>
          <wp:wrapSquare wrapText="bothSides"/>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1"/>
                  <a:stretch>
                    <a:fillRect/>
                  </a:stretch>
                </pic:blipFill>
                <pic:spPr>
                  <a:xfrm>
                    <a:off x="0" y="0"/>
                    <a:ext cx="2162556" cy="656844"/>
                  </a:xfrm>
                  <a:prstGeom prst="rect">
                    <a:avLst/>
                  </a:prstGeom>
                </pic:spPr>
              </pic:pic>
            </a:graphicData>
          </a:graphic>
        </wp:anchor>
      </w:drawing>
    </w:r>
    <w:r>
      <w:rPr>
        <w:sz w:val="16"/>
      </w:rPr>
      <w:t xml:space="preserve">Mikel Irujo Amezaga </w:t>
    </w:r>
  </w:p>
  <w:p w14:paraId="53D1121C" w14:textId="77777777" w:rsidR="00303B80" w:rsidRDefault="00D64CA9">
    <w:pPr>
      <w:spacing w:after="18" w:line="259" w:lineRule="auto"/>
      <w:ind w:left="-1735" w:right="0" w:firstLine="0"/>
      <w:jc w:val="left"/>
    </w:pPr>
    <w:r>
      <w:rPr>
        <w:sz w:val="16"/>
      </w:rPr>
      <w:t xml:space="preserve">Consejero del Departamento de Industria y de Transición Ecológica y Digital </w:t>
    </w:r>
  </w:p>
  <w:p w14:paraId="4C126383" w14:textId="77777777" w:rsidR="00047B51" w:rsidRDefault="00D64CA9">
    <w:pPr>
      <w:tabs>
        <w:tab w:val="center" w:pos="0"/>
      </w:tabs>
      <w:spacing w:after="0" w:line="259" w:lineRule="auto"/>
      <w:ind w:left="-1735" w:right="0" w:firstLine="0"/>
      <w:jc w:val="left"/>
    </w:pPr>
    <w:r>
      <w:rPr>
        <w:sz w:val="16"/>
      </w:rPr>
      <w:t xml:space="preserve">Empresarial </w:t>
    </w:r>
    <w:r>
      <w:rPr>
        <w:sz w:val="16"/>
      </w:rPr>
      <w:tab/>
    </w:r>
    <w:r>
      <w:rPr>
        <w:sz w:val="31"/>
        <w:vertAlign w:val="subscript"/>
      </w:rPr>
      <w:t xml:space="preserve"> </w:t>
    </w:r>
  </w:p>
  <w:p w14:paraId="33DC879A" w14:textId="02E2A64C" w:rsidR="00303B80" w:rsidRDefault="00D64CA9">
    <w:pPr>
      <w:spacing w:after="0" w:line="259" w:lineRule="auto"/>
      <w:ind w:left="0" w:right="0" w:firstLine="0"/>
      <w:jc w:val="left"/>
    </w:pPr>
    <w:r>
      <w:rPr>
        <w:sz w:val="20"/>
      </w:rPr>
      <w:t xml:space="preserve"> </w:t>
    </w:r>
  </w:p>
  <w:p w14:paraId="2E4AEC93" w14:textId="77777777" w:rsidR="00303B80" w:rsidRDefault="00D64CA9">
    <w:pPr>
      <w:spacing w:after="6" w:line="259" w:lineRule="auto"/>
      <w:ind w:left="-1735" w:right="0" w:firstLine="0"/>
      <w:jc w:val="left"/>
    </w:pPr>
    <w:r>
      <w:rPr>
        <w:sz w:val="16"/>
      </w:rPr>
      <w:t xml:space="preserve"> PQ TOMAS CABALLERO 1 ED. "FUERTE DEL PRINCIPE II" 6ª PLT 31005 PAMPLONA </w:t>
    </w:r>
  </w:p>
  <w:p w14:paraId="728A9072" w14:textId="77777777" w:rsidR="00047B51" w:rsidRDefault="00D64CA9">
    <w:pPr>
      <w:spacing w:after="0" w:line="259" w:lineRule="auto"/>
      <w:ind w:left="-1735" w:right="0" w:firstLine="0"/>
      <w:jc w:val="left"/>
    </w:pPr>
    <w:r>
      <w:rPr>
        <w:sz w:val="16"/>
      </w:rPr>
      <w:t xml:space="preserve"> </w:t>
    </w:r>
    <w:r>
      <w:rPr>
        <w:sz w:val="16"/>
      </w:rPr>
      <w:tab/>
    </w:r>
    <w:r>
      <w:rPr>
        <w:sz w:val="20"/>
      </w:rPr>
      <w:t xml:space="preserve"> </w:t>
    </w:r>
  </w:p>
  <w:p w14:paraId="5C7FDB83" w14:textId="78807161" w:rsidR="00303B80" w:rsidRDefault="00303B80">
    <w:pPr>
      <w:spacing w:after="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75F2" w14:textId="77777777" w:rsidR="00303B80" w:rsidRDefault="00D64CA9">
    <w:pPr>
      <w:spacing w:after="0" w:line="259" w:lineRule="auto"/>
      <w:ind w:left="-1735" w:right="0" w:firstLine="0"/>
      <w:jc w:val="left"/>
    </w:pPr>
    <w:r>
      <w:rPr>
        <w:noProof/>
      </w:rPr>
      <w:drawing>
        <wp:anchor distT="0" distB="0" distL="114300" distR="114300" simplePos="0" relativeHeight="251660288" behindDoc="0" locked="0" layoutInCell="1" allowOverlap="0" wp14:anchorId="6FFBE861" wp14:editId="2E0ECCF2">
          <wp:simplePos x="0" y="0"/>
          <wp:positionH relativeFrom="page">
            <wp:posOffset>5344668</wp:posOffset>
          </wp:positionH>
          <wp:positionV relativeFrom="page">
            <wp:posOffset>126493</wp:posOffset>
          </wp:positionV>
          <wp:extent cx="2162556" cy="656844"/>
          <wp:effectExtent l="0" t="0" r="0" b="0"/>
          <wp:wrapSquare wrapText="bothSides"/>
          <wp:docPr id="1453887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1"/>
                  <a:stretch>
                    <a:fillRect/>
                  </a:stretch>
                </pic:blipFill>
                <pic:spPr>
                  <a:xfrm>
                    <a:off x="0" y="0"/>
                    <a:ext cx="2162556" cy="656844"/>
                  </a:xfrm>
                  <a:prstGeom prst="rect">
                    <a:avLst/>
                  </a:prstGeom>
                </pic:spPr>
              </pic:pic>
            </a:graphicData>
          </a:graphic>
        </wp:anchor>
      </w:drawing>
    </w:r>
    <w:r>
      <w:rPr>
        <w:sz w:val="16"/>
      </w:rPr>
      <w:t xml:space="preserve">Mikel Irujo Amezaga </w:t>
    </w:r>
  </w:p>
  <w:p w14:paraId="51BC67C1" w14:textId="77777777" w:rsidR="00303B80" w:rsidRDefault="00D64CA9">
    <w:pPr>
      <w:spacing w:after="18" w:line="259" w:lineRule="auto"/>
      <w:ind w:left="-1735" w:right="0" w:firstLine="0"/>
      <w:jc w:val="left"/>
    </w:pPr>
    <w:r>
      <w:rPr>
        <w:sz w:val="16"/>
      </w:rPr>
      <w:t xml:space="preserve">Consejero del Departamento de Industria y de Transición Ecológica y Digital </w:t>
    </w:r>
  </w:p>
  <w:p w14:paraId="63F00486" w14:textId="77777777" w:rsidR="00047B51" w:rsidRDefault="00D64CA9">
    <w:pPr>
      <w:tabs>
        <w:tab w:val="center" w:pos="0"/>
      </w:tabs>
      <w:spacing w:after="0" w:line="259" w:lineRule="auto"/>
      <w:ind w:left="-1735" w:right="0" w:firstLine="0"/>
      <w:jc w:val="left"/>
    </w:pPr>
    <w:r>
      <w:rPr>
        <w:sz w:val="16"/>
      </w:rPr>
      <w:t xml:space="preserve">Empresarial </w:t>
    </w:r>
    <w:r>
      <w:rPr>
        <w:sz w:val="16"/>
      </w:rPr>
      <w:tab/>
    </w:r>
    <w:r>
      <w:rPr>
        <w:sz w:val="31"/>
        <w:vertAlign w:val="subscript"/>
      </w:rPr>
      <w:t xml:space="preserve"> </w:t>
    </w:r>
  </w:p>
  <w:p w14:paraId="3E9AA0D6" w14:textId="09FDAD5A" w:rsidR="00303B80" w:rsidRDefault="00D64CA9">
    <w:pPr>
      <w:spacing w:after="0" w:line="259" w:lineRule="auto"/>
      <w:ind w:left="0" w:right="0" w:firstLine="0"/>
      <w:jc w:val="left"/>
    </w:pPr>
    <w:r>
      <w:rPr>
        <w:sz w:val="20"/>
      </w:rPr>
      <w:t xml:space="preserve"> </w:t>
    </w:r>
  </w:p>
  <w:p w14:paraId="4D190CDB" w14:textId="77777777" w:rsidR="00303B80" w:rsidRDefault="00D64CA9">
    <w:pPr>
      <w:spacing w:after="6" w:line="259" w:lineRule="auto"/>
      <w:ind w:left="-1735" w:right="0" w:firstLine="0"/>
      <w:jc w:val="left"/>
    </w:pPr>
    <w:r>
      <w:rPr>
        <w:sz w:val="16"/>
      </w:rPr>
      <w:t xml:space="preserve"> PQ TOMAS CABALLERO 1 ED. "FUERTE DEL PRINCIPE II" 6ª PLT 31005 PAMPLONA </w:t>
    </w:r>
  </w:p>
  <w:p w14:paraId="02D79734" w14:textId="77777777" w:rsidR="00047B51" w:rsidRDefault="00D64CA9">
    <w:pPr>
      <w:spacing w:after="0" w:line="259" w:lineRule="auto"/>
      <w:ind w:left="-1735" w:right="0" w:firstLine="0"/>
      <w:jc w:val="left"/>
    </w:pPr>
    <w:r>
      <w:rPr>
        <w:sz w:val="16"/>
      </w:rPr>
      <w:t xml:space="preserve"> </w:t>
    </w:r>
    <w:r>
      <w:rPr>
        <w:sz w:val="16"/>
      </w:rPr>
      <w:tab/>
    </w:r>
    <w:r>
      <w:rPr>
        <w:sz w:val="20"/>
      </w:rPr>
      <w:t xml:space="preserve"> </w:t>
    </w:r>
  </w:p>
  <w:p w14:paraId="3BE3AE01" w14:textId="09EA76AE" w:rsidR="00303B80" w:rsidRDefault="00303B80">
    <w:pPr>
      <w:spacing w:after="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80"/>
    <w:rsid w:val="00047B51"/>
    <w:rsid w:val="00276D58"/>
    <w:rsid w:val="00303B80"/>
    <w:rsid w:val="003352A4"/>
    <w:rsid w:val="004745BE"/>
    <w:rsid w:val="004E2358"/>
    <w:rsid w:val="006806F3"/>
    <w:rsid w:val="008A4EAC"/>
    <w:rsid w:val="00907242"/>
    <w:rsid w:val="00A06C30"/>
    <w:rsid w:val="00CB4478"/>
    <w:rsid w:val="00CC42A9"/>
    <w:rsid w:val="00D066FD"/>
    <w:rsid w:val="00D64CA9"/>
    <w:rsid w:val="00E0499D"/>
    <w:rsid w:val="00EF56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7397"/>
  <w15:docId w15:val="{6F412966-425D-4921-B31C-2ECDE73F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1" w:lineRule="auto"/>
      <w:ind w:left="10" w:right="3"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047B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7B51"/>
    <w:rPr>
      <w:rFonts w:ascii="Times New Roman" w:eastAsia="Times New Roman" w:hAnsi="Times New Roman" w:cs="Times New Roman"/>
      <w:color w:val="000000"/>
      <w:sz w:val="24"/>
    </w:rPr>
  </w:style>
  <w:style w:type="paragraph" w:styleId="Encabezado">
    <w:name w:val="header"/>
    <w:basedOn w:val="Normal"/>
    <w:link w:val="EncabezadoCar"/>
    <w:uiPriority w:val="99"/>
    <w:semiHidden/>
    <w:unhideWhenUsed/>
    <w:rsid w:val="003352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352A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735</Words>
  <Characters>5756</Characters>
  <Application>Microsoft Office Word</Application>
  <DocSecurity>0</DocSecurity>
  <Lines>822</Lines>
  <Paragraphs>590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Martin Cestao, Nerea</cp:lastModifiedBy>
  <cp:revision>15</cp:revision>
  <dcterms:created xsi:type="dcterms:W3CDTF">2023-10-16T12:41:00Z</dcterms:created>
  <dcterms:modified xsi:type="dcterms:W3CDTF">2023-11-14T10:26:00Z</dcterms:modified>
</cp:coreProperties>
</file>