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538A" w14:textId="57B51249" w:rsidR="00B065BA" w:rsidRPr="00A7762D" w:rsidRDefault="00147A02" w:rsidP="00315D5F">
      <w:pPr>
        <w:spacing w:before="100" w:beforeAutospacing="1" w:after="200" w:line="276" w:lineRule="auto"/>
        <w:jc w:val="both"/>
        <w:rPr>
          <w:rFonts w:cstheme="minorHAnsi"/>
        </w:rPr>
      </w:pPr>
      <w:r w:rsidRPr="00A7762D">
        <w:rPr>
          <w:rFonts w:cstheme="minorHAnsi"/>
        </w:rPr>
        <w:t>23POR-253</w:t>
      </w:r>
    </w:p>
    <w:p w14:paraId="293B0E0F" w14:textId="2478DE72" w:rsidR="00147A02" w:rsidRPr="00A7762D" w:rsidRDefault="00147A02" w:rsidP="00315D5F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762D">
        <w:rPr>
          <w:rFonts w:asciiTheme="minorHAnsi" w:hAnsiTheme="minorHAnsi" w:cstheme="minorHAnsi"/>
          <w:bCs/>
          <w:sz w:val="22"/>
          <w:szCs w:val="22"/>
        </w:rPr>
        <w:t>Adolfo Araiz Flamarique,</w:t>
      </w:r>
      <w:r w:rsidRPr="00A776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762D">
        <w:rPr>
          <w:rFonts w:asciiTheme="minorHAnsi" w:hAnsiTheme="minorHAnsi" w:cstheme="minorHAnsi"/>
          <w:sz w:val="22"/>
          <w:szCs w:val="22"/>
        </w:rPr>
        <w:t xml:space="preserve">parlamentario adscrito al Grupo Parlamentario, ante la Mesa de la Cámara comunica que la pregunta de máxima actualidad para el </w:t>
      </w:r>
      <w:r w:rsidR="00A7762D">
        <w:rPr>
          <w:rFonts w:asciiTheme="minorHAnsi" w:hAnsiTheme="minorHAnsi" w:cstheme="minorHAnsi"/>
          <w:sz w:val="22"/>
          <w:szCs w:val="22"/>
        </w:rPr>
        <w:t>P</w:t>
      </w:r>
      <w:r w:rsidRPr="00A7762D">
        <w:rPr>
          <w:rFonts w:asciiTheme="minorHAnsi" w:hAnsiTheme="minorHAnsi" w:cstheme="minorHAnsi"/>
          <w:sz w:val="22"/>
          <w:szCs w:val="22"/>
        </w:rPr>
        <w:t>leno del próximo día 23 de noviembre será la siguiente:</w:t>
      </w:r>
    </w:p>
    <w:p w14:paraId="46628B66" w14:textId="28B8D679" w:rsidR="00147A02" w:rsidRPr="00A7762D" w:rsidRDefault="00147A02" w:rsidP="00315D5F">
      <w:pPr>
        <w:pStyle w:val="Style"/>
        <w:spacing w:before="100" w:beforeAutospacing="1" w:after="200" w:line="276" w:lineRule="auto"/>
        <w:ind w:left="10" w:firstLine="75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762D">
        <w:rPr>
          <w:rFonts w:asciiTheme="minorHAnsi" w:hAnsiTheme="minorHAnsi" w:cstheme="minorHAnsi"/>
          <w:sz w:val="22"/>
          <w:szCs w:val="22"/>
        </w:rPr>
        <w:t>¿Cómo y cuándo tiene previsto dar cu</w:t>
      </w:r>
      <w:r w:rsidR="00A7762D">
        <w:rPr>
          <w:rFonts w:asciiTheme="minorHAnsi" w:hAnsiTheme="minorHAnsi" w:cstheme="minorHAnsi"/>
          <w:sz w:val="22"/>
          <w:szCs w:val="22"/>
        </w:rPr>
        <w:t>m</w:t>
      </w:r>
      <w:r w:rsidRPr="00A7762D">
        <w:rPr>
          <w:rFonts w:asciiTheme="minorHAnsi" w:hAnsiTheme="minorHAnsi" w:cstheme="minorHAnsi"/>
          <w:sz w:val="22"/>
          <w:szCs w:val="22"/>
        </w:rPr>
        <w:t xml:space="preserve">plimiento el Gobierno a las recomendaciones realizadas por la Cámara de Comptos en el informe sobre las aportaciones financieras de </w:t>
      </w:r>
      <w:r w:rsidR="00A7762D">
        <w:rPr>
          <w:rFonts w:asciiTheme="minorHAnsi" w:hAnsiTheme="minorHAnsi" w:cstheme="minorHAnsi"/>
          <w:sz w:val="22"/>
          <w:szCs w:val="22"/>
        </w:rPr>
        <w:t xml:space="preserve">Sodena </w:t>
      </w:r>
      <w:r w:rsidRPr="00A7762D">
        <w:rPr>
          <w:rFonts w:asciiTheme="minorHAnsi" w:hAnsiTheme="minorHAnsi" w:cstheme="minorHAnsi"/>
          <w:sz w:val="22"/>
          <w:szCs w:val="22"/>
        </w:rPr>
        <w:t xml:space="preserve">a </w:t>
      </w:r>
      <w:r w:rsidR="00A7762D" w:rsidRPr="00A7762D">
        <w:rPr>
          <w:rFonts w:asciiTheme="minorHAnsi" w:hAnsiTheme="minorHAnsi" w:cstheme="minorHAnsi"/>
          <w:sz w:val="22"/>
          <w:szCs w:val="22"/>
        </w:rPr>
        <w:t>Parquenasa</w:t>
      </w:r>
      <w:r w:rsidRPr="00A7762D">
        <w:rPr>
          <w:rFonts w:asciiTheme="minorHAnsi" w:hAnsiTheme="minorHAnsi" w:cstheme="minorHAnsi"/>
          <w:sz w:val="22"/>
          <w:szCs w:val="22"/>
        </w:rPr>
        <w:t xml:space="preserve"> en las que se le indica que ante la permanente y estructural situación deficitaria de Parquenasa, así como la improbable captación de financiación privada, analice su continuidad y viabilidad como sociedad mercantil privada gestora del proyecto</w:t>
      </w:r>
      <w:r w:rsidR="00A7762D">
        <w:rPr>
          <w:rFonts w:asciiTheme="minorHAnsi" w:hAnsiTheme="minorHAnsi" w:cstheme="minorHAnsi"/>
          <w:sz w:val="22"/>
          <w:szCs w:val="22"/>
        </w:rPr>
        <w:t xml:space="preserve"> “</w:t>
      </w:r>
      <w:r w:rsidRPr="00A7762D">
        <w:rPr>
          <w:rFonts w:asciiTheme="minorHAnsi" w:hAnsiTheme="minorHAnsi" w:cstheme="minorHAnsi"/>
          <w:sz w:val="22"/>
          <w:szCs w:val="22"/>
        </w:rPr>
        <w:t>Senda Viva</w:t>
      </w:r>
      <w:r w:rsidR="00A7762D">
        <w:rPr>
          <w:rFonts w:asciiTheme="minorHAnsi" w:hAnsiTheme="minorHAnsi" w:cstheme="minorHAnsi"/>
          <w:sz w:val="22"/>
          <w:szCs w:val="22"/>
        </w:rPr>
        <w:t>”</w:t>
      </w:r>
      <w:r w:rsidR="00805AE6">
        <w:rPr>
          <w:rFonts w:asciiTheme="minorHAnsi" w:hAnsiTheme="minorHAnsi" w:cstheme="minorHAnsi"/>
          <w:sz w:val="22"/>
          <w:szCs w:val="22"/>
        </w:rPr>
        <w:t>;</w:t>
      </w:r>
      <w:r w:rsidRPr="00A7762D">
        <w:rPr>
          <w:rFonts w:asciiTheme="minorHAnsi" w:hAnsiTheme="minorHAnsi" w:cstheme="minorHAnsi"/>
          <w:sz w:val="22"/>
          <w:szCs w:val="22"/>
        </w:rPr>
        <w:t xml:space="preserve"> analice con los socios privados la enajenación de sus respectivas participaciones a Nicdo por un precio simbólico, adquiriendo la condición de sociedad pública; o, alternativamente, plantee a Parquenasa la capitalización de la totalidad o parte de los préstamos participativos de los que es titular Sodena para que la participación pública de forma conjunta consiga la mayoría del capital social convirtiéndose en sociedad pública?</w:t>
      </w:r>
    </w:p>
    <w:p w14:paraId="087C2264" w14:textId="1E6A9E69" w:rsidR="00A7762D" w:rsidRDefault="00147A02" w:rsidP="00315D5F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762D">
        <w:rPr>
          <w:rFonts w:asciiTheme="minorHAnsi" w:hAnsiTheme="minorHAnsi" w:cstheme="minorHAnsi"/>
          <w:sz w:val="22"/>
          <w:szCs w:val="22"/>
        </w:rPr>
        <w:t>Iruñea/Pamplona</w:t>
      </w:r>
      <w:r w:rsidR="00A7762D">
        <w:rPr>
          <w:rFonts w:asciiTheme="minorHAnsi" w:hAnsiTheme="minorHAnsi" w:cstheme="minorHAnsi"/>
          <w:sz w:val="22"/>
          <w:szCs w:val="22"/>
        </w:rPr>
        <w:t>,</w:t>
      </w:r>
      <w:r w:rsidRPr="00A7762D">
        <w:rPr>
          <w:rFonts w:asciiTheme="minorHAnsi" w:hAnsiTheme="minorHAnsi" w:cstheme="minorHAnsi"/>
          <w:sz w:val="22"/>
          <w:szCs w:val="22"/>
        </w:rPr>
        <w:t xml:space="preserve"> a 19 de noviembre de 2023</w:t>
      </w:r>
    </w:p>
    <w:p w14:paraId="6C48358B" w14:textId="3600FD9A" w:rsidR="00147A02" w:rsidRPr="00A7762D" w:rsidRDefault="00A7762D" w:rsidP="00315D5F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Parlamentario Foral: Adolfo Araiz Flamarique</w:t>
      </w:r>
    </w:p>
    <w:sectPr w:rsidR="00147A02" w:rsidRPr="00A7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2"/>
    <w:rsid w:val="00147A02"/>
    <w:rsid w:val="001E34F2"/>
    <w:rsid w:val="00315D5F"/>
    <w:rsid w:val="003C1B1F"/>
    <w:rsid w:val="00662D5B"/>
    <w:rsid w:val="00805AE6"/>
    <w:rsid w:val="00845D68"/>
    <w:rsid w:val="008A3285"/>
    <w:rsid w:val="00956302"/>
    <w:rsid w:val="00A7762D"/>
    <w:rsid w:val="00B065BA"/>
    <w:rsid w:val="00E4481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5835"/>
  <w15:chartTrackingRefBased/>
  <w15:docId w15:val="{567DD80A-A277-46AA-BCB6-5F0B264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147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1007</Characters>
  <Application>Microsoft Office Word</Application>
  <DocSecurity>0</DocSecurity>
  <Lines>8</Lines>
  <Paragraphs>2</Paragraphs>
  <ScaleCrop>false</ScaleCrop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2023-11-20T08:19:00Z</dcterms:created>
  <dcterms:modified xsi:type="dcterms:W3CDTF">2023-11-20T08:49:00Z</dcterms:modified>
</cp:coreProperties>
</file>