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4EEA6" w14:textId="77777777" w:rsidR="00124233" w:rsidRDefault="0070032C" w:rsidP="0070032C">
      <w:p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Unión del Pueblo Navarro talde parlamentarioari atxikitako foru parlamentari Raquel Garbayo Berdonces andreak galdera egin du, idatziz erantzun dakion, oinarrizko gizarte zerbitzuetako burutzen sorrerari buruz (11-23/PES-00105). Hona Nafarroako Gobernuko Eskubide Sozialetako, Ekonomia Sozialeko eta Enpleguko kontseilariaren erantzuna:</w:t>
      </w:r>
      <w:r>
        <w:rPr>
          <w:sz w:val="24"/>
          <w:rFonts w:ascii="Arial" w:hAnsi="Arial"/>
        </w:rPr>
        <w:t xml:space="preserve"> </w:t>
      </w:r>
    </w:p>
    <w:p w14:paraId="6AD30621" w14:textId="77777777" w:rsidR="00124233" w:rsidRDefault="0070032C" w:rsidP="0070032C">
      <w:pPr>
        <w:spacing w:line="360" w:lineRule="auto"/>
        <w:jc w:val="both"/>
        <w:rPr>
          <w:sz w:val="24"/>
          <w:rFonts w:ascii="Arial" w:hAnsi="Arial" w:cs="Arial"/>
        </w:rPr>
      </w:pPr>
      <w:r>
        <w:rPr>
          <w:sz w:val="24"/>
          <w:rFonts w:ascii="Arial" w:hAnsi="Arial"/>
        </w:rPr>
        <w:t xml:space="preserve">Agerraldi horretan aipatu da koordinaziorako figuren eta burutzen presentzia arautu eta ezarri beharra dagoela oinarrizko gizarte zerbitzuetan, ezinbestekoak baitira gizarte zerbitzuetako oinarrizko laguntza berrorientatzeko prozesua egokiro bete ahal izateko.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Gizarte Zerbitzuei buruzko abenduaren 14ko 15/2006 Foru Legearen 29. artikuluak dioenez, oinarrizko gizarte zerbitzuak gizarte zerbitzuen sistema publikoko oinarrizko unitatea dira, eta toki entitateei dagokie haien titulartasuna.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Horregatik, eta figura horiek gizarte zerbitzuetako lantalde profesionaleko parte direlako, toki entitateen menpean jarri dira.</w:t>
      </w:r>
    </w:p>
    <w:p w14:paraId="3AF70AE3" w14:textId="77777777" w:rsidR="00124233" w:rsidRDefault="009B57D0" w:rsidP="0070032C">
      <w:p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Hori guztia jakinarazten dizut, Nafarroako Parlamentuko Erregelamenduaren 215. artikulua betez.</w:t>
      </w:r>
    </w:p>
    <w:p w14:paraId="1371ED43" w14:textId="77777777" w:rsidR="00124233" w:rsidRDefault="009B57D0" w:rsidP="0070032C">
      <w:pPr>
        <w:spacing w:line="36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Iruñean, 2023ko urriaren 25ean</w:t>
      </w:r>
    </w:p>
    <w:p w14:paraId="6B84485A" w14:textId="77777777" w:rsidR="00124233" w:rsidRDefault="00124233" w:rsidP="00124233">
      <w:pPr>
        <w:spacing w:line="36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Eskubide Sozialetako, Ekonomia Sozialeko eta Enpleguko kontseilaria: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María Carmen Maeztu Villafranca</w:t>
      </w:r>
    </w:p>
    <w:p w14:paraId="08F08E9B" w14:textId="7B2C3F46" w:rsidR="009B57D0" w:rsidRPr="00124233" w:rsidRDefault="009B57D0" w:rsidP="0070032C">
      <w:pPr>
        <w:spacing w:line="360" w:lineRule="auto"/>
        <w:rPr>
          <w:rFonts w:ascii="Arial" w:hAnsi="Arial" w:cs="Arial"/>
          <w:i/>
          <w:iCs/>
          <w:color w:val="FF0000"/>
          <w:sz w:val="24"/>
          <w:szCs w:val="24"/>
        </w:rPr>
      </w:pPr>
    </w:p>
    <w:sectPr w:rsidR="009B57D0" w:rsidRPr="00124233" w:rsidSect="00015348">
      <w:headerReference w:type="default" r:id="rId6"/>
      <w:footerReference w:type="even" r:id="rId7"/>
      <w:pgSz w:w="11906" w:h="16838"/>
      <w:pgMar w:top="1417" w:right="1701" w:bottom="1417" w:left="1701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75F23" w14:textId="77777777" w:rsidR="009B57D0" w:rsidRDefault="009B57D0" w:rsidP="009B57D0">
      <w:r>
        <w:separator/>
      </w:r>
    </w:p>
  </w:endnote>
  <w:endnote w:type="continuationSeparator" w:id="0">
    <w:p w14:paraId="44158B9B" w14:textId="77777777" w:rsidR="009B57D0" w:rsidRDefault="009B57D0" w:rsidP="009B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178ED" w14:textId="77777777" w:rsidR="0070032C" w:rsidRDefault="0070032C">
    <w:pPr>
      <w:pStyle w:val="Piedepgina"/>
    </w:pPr>
  </w:p>
  <w:p w14:paraId="2288D1F9" w14:textId="77777777" w:rsidR="00B630FA" w:rsidRDefault="00B630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AE136" w14:textId="77777777" w:rsidR="009B57D0" w:rsidRDefault="009B57D0" w:rsidP="009B57D0">
      <w:r>
        <w:separator/>
      </w:r>
    </w:p>
  </w:footnote>
  <w:footnote w:type="continuationSeparator" w:id="0">
    <w:p w14:paraId="52F1F5DE" w14:textId="77777777" w:rsidR="009B57D0" w:rsidRDefault="009B57D0" w:rsidP="009B5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00457" w14:textId="7E083A7B" w:rsidR="00285BBC" w:rsidRPr="00015348" w:rsidRDefault="00285BBC">
    <w:pPr>
      <w:pStyle w:val="Encabezado"/>
      <w:rPr>
        <w:sz w:val="24"/>
      </w:rPr>
    </w:pPr>
  </w:p>
  <w:p w14:paraId="21636994" w14:textId="77777777" w:rsidR="00B630FA" w:rsidRDefault="00B630F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272"/>
    <w:rsid w:val="00124233"/>
    <w:rsid w:val="00285BBC"/>
    <w:rsid w:val="00396067"/>
    <w:rsid w:val="003C0272"/>
    <w:rsid w:val="00513833"/>
    <w:rsid w:val="0070032C"/>
    <w:rsid w:val="009B57D0"/>
    <w:rsid w:val="00B6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44978"/>
  <w15:chartTrackingRefBased/>
  <w15:docId w15:val="{93FD8EDA-1723-4725-99AD-A21F6B94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u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7D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57D0"/>
  </w:style>
  <w:style w:type="paragraph" w:styleId="Piedepgina">
    <w:name w:val="footer"/>
    <w:basedOn w:val="Normal"/>
    <w:link w:val="PiedepginaCar"/>
    <w:unhideWhenUsed/>
    <w:rsid w:val="009B57D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character" w:customStyle="1" w:styleId="PiedepginaCar">
    <w:name w:val="Pie de página Car"/>
    <w:basedOn w:val="Fuentedeprrafopredeter"/>
    <w:link w:val="Piedepgina"/>
    <w:rsid w:val="009B57D0"/>
  </w:style>
  <w:style w:type="paragraph" w:styleId="Textoindependiente">
    <w:name w:val="Body Text"/>
    <w:basedOn w:val="Normal"/>
    <w:link w:val="TextoindependienteCar"/>
    <w:rsid w:val="009B57D0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9B57D0"/>
    <w:rPr>
      <w:rFonts w:ascii="Times New Roman" w:eastAsia="Times New Roman" w:hAnsi="Times New Roman" w:cs="Times New Roman"/>
      <w:sz w:val="26"/>
      <w:szCs w:val="20"/>
      <w:lang w:val="eu-ES" w:eastAsia="es-ES"/>
    </w:rPr>
  </w:style>
  <w:style w:type="character" w:styleId="Nmerodepgina">
    <w:name w:val="page number"/>
    <w:basedOn w:val="Fuentedeprrafopredeter"/>
    <w:rsid w:val="009B5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1130</Characters>
  <Application>Microsoft Office Word</Application>
  <DocSecurity>0</DocSecurity>
  <Lines>9</Lines>
  <Paragraphs>2</Paragraphs>
  <ScaleCrop>false</ScaleCrop>
  <Company>Gobierno de Navarra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X090467</dc:creator>
  <cp:keywords/>
  <dc:description/>
  <cp:lastModifiedBy>Aranaz, Carlota</cp:lastModifiedBy>
  <cp:revision>6</cp:revision>
  <dcterms:created xsi:type="dcterms:W3CDTF">2023-10-16T11:40:00Z</dcterms:created>
  <dcterms:modified xsi:type="dcterms:W3CDTF">2023-10-30T08:13:00Z</dcterms:modified>
</cp:coreProperties>
</file>