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E256" w14:textId="1B29FC80" w:rsidR="006E0A93" w:rsidRPr="006E0A93" w:rsidRDefault="006E0A93" w:rsidP="001D0D2F">
      <w:pPr>
        <w:pStyle w:val="Style"/>
        <w:spacing w:before="100" w:beforeAutospacing="1" w:after="200" w:line="276" w:lineRule="auto"/>
        <w:ind w:right="610" w:firstLine="708"/>
        <w:jc w:val="both"/>
        <w:textAlignment w:val="baseline"/>
        <w:rPr>
          <w:sz w:val="22"/>
          <w:szCs w:val="22"/>
          <w:rFonts w:ascii="Calibri" w:eastAsia="Arial" w:hAnsi="Calibri" w:cs="Calibri"/>
        </w:rPr>
      </w:pPr>
      <w:r>
        <w:rPr>
          <w:sz w:val="22"/>
          <w:rFonts w:ascii="Calibri" w:hAnsi="Calibri"/>
        </w:rPr>
        <w:t xml:space="preserve">23MOC-83</w:t>
      </w:r>
    </w:p>
    <w:p w14:paraId="2218DE13" w14:textId="059CA014" w:rsidR="006E0A93" w:rsidRPr="006E0A93" w:rsidRDefault="001D0D2F" w:rsidP="003C2378">
      <w:pPr>
        <w:pStyle w:val="Style"/>
        <w:spacing w:before="100" w:beforeAutospacing="1" w:after="200" w:line="276" w:lineRule="auto"/>
        <w:ind w:left="708" w:right="610"/>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219. artikuluan xedatzen denaren babesean, honako mozio hau aurkezten du, 2023ko azaroaren 30eko Osoko Bilkuran eztabaidatu eta bozkatzeko:</w:t>
      </w:r>
      <w:r>
        <w:rPr>
          <w:sz w:val="22"/>
          <w:rFonts w:ascii="Calibri" w:hAnsi="Calibri"/>
        </w:rPr>
        <w:t xml:space="preserve"> </w:t>
      </w:r>
      <w:r>
        <w:rPr>
          <w:sz w:val="22"/>
          <w:rFonts w:ascii="Calibri" w:hAnsi="Calibri"/>
        </w:rPr>
        <w:t xml:space="preserve">Botere-banaketa eta oinarrizko izaera estatu demokratiko batean</w:t>
      </w:r>
      <w:r>
        <w:rPr>
          <w:sz w:val="22"/>
          <w:rFonts w:ascii="Calibri" w:hAnsi="Calibri"/>
        </w:rPr>
        <w:t xml:space="preserve"> </w:t>
      </w:r>
    </w:p>
    <w:p w14:paraId="05EF1722" w14:textId="77777777" w:rsidR="006E0A93" w:rsidRPr="006E0A93" w:rsidRDefault="001D0D2F" w:rsidP="003C2378">
      <w:pPr>
        <w:pStyle w:val="Style"/>
        <w:spacing w:before="100" w:beforeAutospacing="1" w:after="200" w:line="276" w:lineRule="auto"/>
        <w:ind w:left="708" w:right="614"/>
        <w:jc w:val="both"/>
        <w:textAlignment w:val="baseline"/>
        <w:rPr>
          <w:sz w:val="22"/>
          <w:szCs w:val="22"/>
          <w:rFonts w:ascii="Calibri" w:hAnsi="Calibri" w:cs="Calibri"/>
        </w:rPr>
      </w:pPr>
      <w:r>
        <w:rPr>
          <w:sz w:val="22"/>
          <w:rFonts w:ascii="Calibri" w:hAnsi="Calibri"/>
        </w:rPr>
        <w:t xml:space="preserve">Espainiako Konstituzioak 1.1 artikuluan finkatu zuen Espainia estatu demokratiko gisa eratzen dela, oinarri hartuta botereen banaketa duen sistema bat: exekutiboa, legegilea eta judiziala.</w:t>
      </w:r>
      <w:r>
        <w:rPr>
          <w:sz w:val="22"/>
          <w:rFonts w:ascii="Calibri" w:hAnsi="Calibri"/>
        </w:rPr>
        <w:t xml:space="preserve"> </w:t>
      </w:r>
      <w:r>
        <w:rPr>
          <w:sz w:val="22"/>
          <w:rFonts w:ascii="Calibri" w:hAnsi="Calibri"/>
        </w:rPr>
        <w:t xml:space="preserve">Konstituzioaren esparrutik abiatuta, hainbat mailatako arau askok arautzen dute hiru botereetako bakoitza osatzen duten erakundeen existentzia, osaera eta funtzionamendua.</w:t>
      </w:r>
      <w:r>
        <w:rPr>
          <w:sz w:val="22"/>
          <w:rFonts w:ascii="Calibri" w:hAnsi="Calibri"/>
        </w:rPr>
        <w:t xml:space="preserve"> </w:t>
      </w:r>
    </w:p>
    <w:p w14:paraId="6A3FE746" w14:textId="77777777" w:rsidR="006E0A93" w:rsidRPr="006E0A93" w:rsidRDefault="001D0D2F" w:rsidP="003C2378">
      <w:pPr>
        <w:pStyle w:val="Style"/>
        <w:spacing w:before="100" w:beforeAutospacing="1" w:after="200" w:line="276" w:lineRule="auto"/>
        <w:ind w:left="708" w:right="610"/>
        <w:jc w:val="both"/>
        <w:textAlignment w:val="baseline"/>
        <w:rPr>
          <w:sz w:val="22"/>
          <w:szCs w:val="22"/>
          <w:rFonts w:ascii="Calibri" w:hAnsi="Calibri" w:cs="Calibri"/>
        </w:rPr>
      </w:pPr>
      <w:r>
        <w:rPr>
          <w:sz w:val="22"/>
          <w:rFonts w:ascii="Calibri" w:hAnsi="Calibri"/>
        </w:rPr>
        <w:t xml:space="preserve">Botere-banaketarekiko errespetua funtsezkoa da sistema politikoak gure herrialdean duen legezko oinarri gisa funtziona dezan, baina gaur egun, praktikan, Gobernua etengabe eta gero eta gehiago mespretxatzen ari da botere-banaketaren printzipioa.</w:t>
      </w:r>
      <w:r>
        <w:rPr>
          <w:sz w:val="22"/>
          <w:rFonts w:ascii="Calibri" w:hAnsi="Calibri"/>
        </w:rPr>
        <w:t xml:space="preserve"> </w:t>
      </w:r>
    </w:p>
    <w:p w14:paraId="5CFC59AF" w14:textId="77777777" w:rsidR="006E0A93" w:rsidRPr="006E0A93" w:rsidRDefault="001D0D2F" w:rsidP="003C2378">
      <w:pPr>
        <w:pStyle w:val="Style"/>
        <w:spacing w:before="100" w:beforeAutospacing="1" w:after="200" w:line="276" w:lineRule="auto"/>
        <w:ind w:left="708" w:right="610"/>
        <w:jc w:val="both"/>
        <w:textAlignment w:val="baseline"/>
        <w:rPr>
          <w:sz w:val="22"/>
          <w:szCs w:val="22"/>
          <w:rFonts w:ascii="Calibri" w:hAnsi="Calibri" w:cs="Calibri"/>
        </w:rPr>
      </w:pPr>
      <w:r>
        <w:rPr>
          <w:sz w:val="22"/>
          <w:rFonts w:ascii="Calibri" w:hAnsi="Calibri"/>
        </w:rPr>
        <w:t xml:space="preserve">Era berean, Espainiako Konstituzioaren 23. artikuluak gure Konstituzioak bermatzen duen oinarrizko eskubide bat finkatzen du, parte-hartze politikorako eskubidea sistema demokratikoaren testuinguruan irudikatuz, 1. artikuluan ezarritakoaren arabera.</w:t>
      </w:r>
      <w:r>
        <w:rPr>
          <w:sz w:val="22"/>
          <w:rFonts w:ascii="Calibri" w:hAnsi="Calibri"/>
        </w:rPr>
        <w:t xml:space="preserve"> </w:t>
      </w:r>
    </w:p>
    <w:p w14:paraId="7EA95D23" w14:textId="77777777" w:rsidR="006E0A93" w:rsidRPr="006E0A93" w:rsidRDefault="001D0D2F" w:rsidP="003C2378">
      <w:pPr>
        <w:pStyle w:val="Style"/>
        <w:spacing w:before="100" w:beforeAutospacing="1" w:after="200" w:line="276" w:lineRule="auto"/>
        <w:ind w:left="708" w:right="614"/>
        <w:jc w:val="both"/>
        <w:textAlignment w:val="baseline"/>
        <w:rPr>
          <w:sz w:val="22"/>
          <w:szCs w:val="22"/>
          <w:rFonts w:ascii="Calibri" w:hAnsi="Calibri" w:cs="Calibri"/>
        </w:rPr>
      </w:pPr>
      <w:r>
        <w:rPr>
          <w:sz w:val="22"/>
          <w:rFonts w:ascii="Calibri" w:hAnsi="Calibri"/>
        </w:rPr>
        <w:t xml:space="preserve">Demokrazian, erabakigarria da nabarmentzea politikariek ordezkarien eta ordezkatuen arteko bitartekari gisa jardutea erakundeetan, eta gobernuaren lana kontrolatzeko baliagarriak izatea.</w:t>
      </w:r>
      <w:r>
        <w:rPr>
          <w:sz w:val="22"/>
          <w:rFonts w:ascii="Calibri" w:hAnsi="Calibri"/>
        </w:rPr>
        <w:t xml:space="preserve"> </w:t>
      </w:r>
      <w:r>
        <w:rPr>
          <w:sz w:val="22"/>
          <w:rFonts w:ascii="Calibri" w:hAnsi="Calibri"/>
        </w:rPr>
        <w:t xml:space="preserve">Subiranotasuna egikaritzeko funtsezko forma horrek harreman estua ezartzen du, beraz, Estatu demokratikoaren esparruan, parte-hartze politikorako eskubidearekin.</w:t>
      </w:r>
      <w:r>
        <w:rPr>
          <w:sz w:val="22"/>
          <w:rFonts w:ascii="Calibri" w:hAnsi="Calibri"/>
        </w:rPr>
        <w:t xml:space="preserve"> </w:t>
      </w:r>
    </w:p>
    <w:p w14:paraId="0EEC11E5" w14:textId="0F0582E5" w:rsidR="004C1BF4" w:rsidRPr="006E0A93" w:rsidRDefault="001D0D2F" w:rsidP="001D0D2F">
      <w:pPr>
        <w:pStyle w:val="Style"/>
        <w:spacing w:before="100" w:beforeAutospacing="1" w:after="200" w:line="276" w:lineRule="auto"/>
        <w:ind w:left="708" w:right="610"/>
        <w:jc w:val="both"/>
        <w:textAlignment w:val="baseline"/>
        <w:sectPr w:rsidR="004C1BF4" w:rsidRPr="006E0A93" w:rsidSect="006E0A93">
          <w:type w:val="continuous"/>
          <w:pgSz w:w="11900" w:h="16840"/>
          <w:pgMar w:top="1440" w:right="1080" w:bottom="1440" w:left="1080" w:header="0" w:footer="0" w:gutter="0"/>
          <w:cols w:space="720"/>
          <w:docGrid w:linePitch="299"/>
        </w:sectPr>
        <w:rPr>
          <w:sz w:val="22"/>
          <w:szCs w:val="22"/>
          <w:rFonts w:ascii="Calibri" w:hAnsi="Calibri" w:cs="Calibri"/>
        </w:rPr>
      </w:pPr>
      <w:r>
        <w:rPr>
          <w:sz w:val="22"/>
          <w:rFonts w:ascii="Calibri" w:hAnsi="Calibri"/>
        </w:rPr>
        <w:t xml:space="preserve">Kontrol parlamentarioak, izaera juridikoa izan beharrean, izaera politikoa du, taldeek eta alderdiek osatutako eragile politikoen esku baitago, gizartearen kontura protagonismoa hartzen dutenak.</w:t>
      </w:r>
    </w:p>
    <w:p w14:paraId="06D8466A" w14:textId="77777777" w:rsidR="006E0A93" w:rsidRPr="006E0A93" w:rsidRDefault="001D0D2F" w:rsidP="001D0D2F">
      <w:pPr>
        <w:pStyle w:val="Style"/>
        <w:spacing w:before="100" w:beforeAutospacing="1" w:after="200" w:line="276" w:lineRule="auto"/>
        <w:ind w:firstLine="5"/>
        <w:jc w:val="both"/>
        <w:textAlignment w:val="baseline"/>
        <w:rPr>
          <w:sz w:val="22"/>
          <w:szCs w:val="22"/>
          <w:rFonts w:ascii="Calibri" w:hAnsi="Calibri" w:cs="Calibri"/>
        </w:rPr>
      </w:pPr>
      <w:r>
        <w:rPr>
          <w:sz w:val="22"/>
          <w:rFonts w:ascii="Calibri" w:hAnsi="Calibri"/>
        </w:rPr>
        <w:t xml:space="preserve">Horrela, botere publikoen gehiegikeriak, irregulartasunak eta arbitrariotasunak saihestu nahi dira. Horretarako, gardentasunez jardun behar da, Gobernuaren kudeaketa ebaluatu ahal izateko.</w:t>
      </w:r>
      <w:r>
        <w:rPr>
          <w:sz w:val="22"/>
          <w:rFonts w:ascii="Calibri" w:hAnsi="Calibri"/>
        </w:rPr>
        <w:t xml:space="preserve"> </w:t>
      </w:r>
      <w:r>
        <w:rPr>
          <w:sz w:val="22"/>
          <w:rFonts w:ascii="Calibri" w:hAnsi="Calibri"/>
        </w:rPr>
        <w:t xml:space="preserve">Kontrol hori gobernuaren jarduna Legebiltzarrean zaintzeko, azaltzeko, eztabaidatzeko eta ebaluatzeko jarduera gisa identifikatu da; oposizioko gutxiengoek egiten dute lan hori, eta horregatik dira garrantzitsuak sistema konstituzionaletan eta demokratikoetan.</w:t>
      </w:r>
      <w:r>
        <w:rPr>
          <w:sz w:val="22"/>
          <w:rFonts w:ascii="Calibri" w:hAnsi="Calibri"/>
        </w:rPr>
        <w:t xml:space="preserve"> </w:t>
      </w:r>
    </w:p>
    <w:p w14:paraId="76F09A92" w14:textId="77777777" w:rsidR="006E0A93" w:rsidRPr="006E0A93" w:rsidRDefault="001D0D2F" w:rsidP="001D0D2F">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Hori horrela, azaldutakoaren babesean;</w:t>
      </w:r>
      <w:r>
        <w:rPr>
          <w:sz w:val="22"/>
          <w:rFonts w:ascii="Calibri" w:hAnsi="Calibri"/>
        </w:rPr>
        <w:t xml:space="preserve"> </w:t>
      </w:r>
    </w:p>
    <w:p w14:paraId="0E41692B" w14:textId="567D9AFD" w:rsidR="006E0A93" w:rsidRPr="006E0A93" w:rsidRDefault="001D0D2F" w:rsidP="001D0D2F">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Bakarra.</w:t>
      </w:r>
      <w:r>
        <w:rPr>
          <w:sz w:val="22"/>
          <w:rFonts w:ascii="Calibri" w:hAnsi="Calibri"/>
        </w:rPr>
        <w:t xml:space="preserve"> </w:t>
      </w:r>
      <w:r>
        <w:rPr>
          <w:sz w:val="22"/>
          <w:rFonts w:ascii="Calibri" w:hAnsi="Calibri"/>
        </w:rPr>
        <w:t xml:space="preserve">Nafarroako Parlamentuak Nafarroako Gobernua premiatzen du botere-banaketa errespeta dezan.</w:t>
      </w:r>
      <w:r>
        <w:rPr>
          <w:sz w:val="22"/>
          <w:rFonts w:ascii="Calibri" w:hAnsi="Calibri"/>
        </w:rPr>
        <w:t xml:space="preserve"> </w:t>
      </w:r>
    </w:p>
    <w:p w14:paraId="6075F5EA" w14:textId="77777777" w:rsidR="006E0A93" w:rsidRDefault="001D0D2F" w:rsidP="001D0D2F">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Iruñean, 2023ko azaroaren 23an</w:t>
      </w:r>
      <w:r>
        <w:rPr>
          <w:sz w:val="22"/>
          <w:rFonts w:ascii="Calibri" w:hAnsi="Calibri"/>
        </w:rPr>
        <w:t xml:space="preserve"> </w:t>
      </w:r>
    </w:p>
    <w:p w14:paraId="0CFFD520" w14:textId="57E618A3" w:rsidR="004C1BF4" w:rsidRPr="006E0A93" w:rsidRDefault="006E0A93" w:rsidP="001D0D2F">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r>
        <w:rPr>
          <w:sz w:val="22"/>
          <w:rFonts w:ascii="Calibri" w:hAnsi="Calibri"/>
        </w:rPr>
        <w:t xml:space="preserve"> </w:t>
      </w:r>
    </w:p>
    <w:sectPr w:rsidR="004C1BF4" w:rsidRPr="006E0A93">
      <w:type w:val="continuous"/>
      <w:pgSz w:w="11900" w:h="16840"/>
      <w:pgMar w:top="360" w:right="1693" w:bottom="360" w:left="17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C1BF4"/>
    <w:rsid w:val="001D0D2F"/>
    <w:rsid w:val="003C2378"/>
    <w:rsid w:val="004C1BF4"/>
    <w:rsid w:val="00596AC7"/>
    <w:rsid w:val="006E0A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13A9"/>
  <w15:docId w15:val="{61612B9A-EA44-42E8-B49E-953EF3B6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2193</Characters>
  <Application>Microsoft Office Word</Application>
  <DocSecurity>0</DocSecurity>
  <Lines>18</Lines>
  <Paragraphs>5</Paragraphs>
  <ScaleCrop>false</ScaleCrop>
  <Company>HP Inc.</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23MOC-83</dc:title>
  <dc:creator>informatica</dc:creator>
  <cp:keywords>CreatedByIRIS_Readiris_17.0</cp:keywords>
  <cp:lastModifiedBy>Mauleón, Fernando</cp:lastModifiedBy>
  <cp:revision>5</cp:revision>
  <dcterms:created xsi:type="dcterms:W3CDTF">2023-11-24T07:14:00Z</dcterms:created>
  <dcterms:modified xsi:type="dcterms:W3CDTF">2023-11-24T07:20:00Z</dcterms:modified>
</cp:coreProperties>
</file>