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A3D0" w14:textId="07779CD6" w:rsidR="00D413AC" w:rsidRPr="00D413AC" w:rsidRDefault="00D413AC" w:rsidP="00D42BF7">
      <w:pPr>
        <w:pStyle w:val="Style"/>
        <w:spacing w:before="100" w:beforeAutospacing="1" w:after="200" w:line="276" w:lineRule="auto"/>
        <w:ind w:right="422"/>
        <w:jc w:val="both"/>
        <w:textAlignment w:val="baseline"/>
        <w:rPr>
          <w:w w:val="107"/>
          <w:sz w:val="22"/>
          <w:szCs w:val="22"/>
          <w:rFonts w:ascii="Calibri" w:hAnsi="Calibri" w:cs="Calibri"/>
        </w:rPr>
      </w:pPr>
      <w:r>
        <w:rPr>
          <w:sz w:val="22"/>
          <w:rFonts w:ascii="Calibri" w:hAnsi="Calibri"/>
        </w:rPr>
        <w:t xml:space="preserve">23PES-207</w:t>
      </w:r>
    </w:p>
    <w:p w14:paraId="0D93BADE" w14:textId="0BE674CE" w:rsidR="00170239" w:rsidRPr="00D413AC" w:rsidRDefault="00FE73A4" w:rsidP="00D42BF7">
      <w:pPr>
        <w:pStyle w:val="Style"/>
        <w:spacing w:before="100" w:beforeAutospacing="1" w:after="200" w:line="276" w:lineRule="auto"/>
        <w:ind w:right="422"/>
        <w:jc w:val="both"/>
        <w:textAlignment w:val="baseline"/>
        <w:rPr>
          <w:sz w:val="22"/>
          <w:szCs w:val="22"/>
          <w:rFonts w:ascii="Calibri" w:hAnsi="Calibri" w:cs="Calibri"/>
        </w:rPr>
      </w:pPr>
      <w:r>
        <w:rPr>
          <w:sz w:val="22"/>
          <w:rFonts w:ascii="Calibri" w:hAnsi="Calibri"/>
        </w:rPr>
        <w:t xml:space="preserve">EH Bildu Nafarroa talde parlamentarioko eledun Arantxa Izurdiaga Osinagak, Legebiltzarreko Erregelamenduan ezarritakoaren babesean, honako galdera hau aurkezten du, Nafarroako Gobernuak idatziz erantzun dezan:</w:t>
      </w:r>
      <w:r>
        <w:rPr>
          <w:sz w:val="22"/>
          <w:rFonts w:ascii="Calibri" w:hAnsi="Calibri"/>
        </w:rPr>
        <w:t xml:space="preserve"> </w:t>
      </w:r>
    </w:p>
    <w:p w14:paraId="2D062F6B" w14:textId="77777777" w:rsidR="00D413AC" w:rsidRDefault="00FE73A4" w:rsidP="00D42BF7">
      <w:pPr>
        <w:pStyle w:val="Style"/>
        <w:spacing w:before="100" w:beforeAutospacing="1" w:after="200" w:line="276" w:lineRule="auto"/>
        <w:ind w:right="422"/>
        <w:jc w:val="both"/>
        <w:textAlignment w:val="baseline"/>
        <w:rPr>
          <w:sz w:val="22"/>
          <w:szCs w:val="22"/>
          <w:rFonts w:ascii="Calibri" w:hAnsi="Calibri" w:cs="Calibri"/>
        </w:rPr>
      </w:pPr>
      <w:r>
        <w:rPr>
          <w:sz w:val="22"/>
          <w:rFonts w:ascii="Calibri" w:hAnsi="Calibri"/>
        </w:rPr>
        <w:t xml:space="preserve">Justizia errestauratiboari, bitartekaritzari eta jardunbide errestauratibo komunitarioei buruzko martxoaren 9ko 4/2023 Foru Legeak, zeina martxoaren 22an sartu baitzen indarrean, zenbait betekizun ezartzen ditu legea garatzeari begira.</w:t>
      </w:r>
      <w:r>
        <w:rPr>
          <w:sz w:val="22"/>
          <w:rFonts w:ascii="Calibri" w:hAnsi="Calibri"/>
        </w:rPr>
        <w:t xml:space="preserve"> </w:t>
      </w:r>
      <w:r>
        <w:rPr>
          <w:sz w:val="22"/>
          <w:rFonts w:ascii="Calibri" w:hAnsi="Calibri"/>
        </w:rPr>
        <w:t xml:space="preserve">Hala, Nafarroako Gobernuari agintzen dio urtebeteko epean honako hauek onets ditzan:</w:t>
      </w:r>
      <w:r>
        <w:rPr>
          <w:sz w:val="22"/>
          <w:rFonts w:ascii="Calibri" w:hAnsi="Calibri"/>
        </w:rPr>
        <w:t xml:space="preserve"> </w:t>
      </w:r>
    </w:p>
    <w:p w14:paraId="24DA4668" w14:textId="6D71B0CC" w:rsidR="00D413AC" w:rsidRPr="00D413AC" w:rsidRDefault="00FE73A4" w:rsidP="00D42BF7">
      <w:pPr>
        <w:pStyle w:val="Style"/>
        <w:numPr>
          <w:ilvl w:val="0"/>
          <w:numId w:val="2"/>
        </w:numPr>
        <w:spacing w:before="100" w:beforeAutospacing="1" w:after="200" w:line="276" w:lineRule="auto"/>
        <w:ind w:left="350" w:right="422" w:hanging="350"/>
        <w:jc w:val="both"/>
        <w:textAlignment w:val="baseline"/>
        <w:rPr>
          <w:sz w:val="22"/>
          <w:szCs w:val="22"/>
          <w:rFonts w:ascii="Calibri" w:hAnsi="Calibri" w:cs="Calibri"/>
        </w:rPr>
      </w:pPr>
      <w:r>
        <w:rPr>
          <w:sz w:val="22"/>
          <w:rFonts w:ascii="Calibri" w:hAnsi="Calibri"/>
        </w:rPr>
        <w:t xml:space="preserve"> Nafarroako Bitartekaritza Erregistroaren sorrera eta funtzionamendu-arauak.</w:t>
      </w:r>
      <w:r>
        <w:rPr>
          <w:sz w:val="22"/>
          <w:rFonts w:ascii="Calibri" w:hAnsi="Calibri"/>
        </w:rPr>
        <w:t xml:space="preserve"> </w:t>
      </w:r>
    </w:p>
    <w:p w14:paraId="637412FB" w14:textId="7CD224CA" w:rsidR="00170239" w:rsidRPr="00D413AC" w:rsidRDefault="00FE73A4" w:rsidP="00D42BF7">
      <w:pPr>
        <w:pStyle w:val="Style"/>
        <w:numPr>
          <w:ilvl w:val="0"/>
          <w:numId w:val="2"/>
        </w:numPr>
        <w:spacing w:before="100" w:beforeAutospacing="1" w:after="200" w:line="276" w:lineRule="auto"/>
        <w:ind w:left="360" w:right="422" w:hanging="360"/>
        <w:jc w:val="both"/>
        <w:textAlignment w:val="baseline"/>
        <w:rPr>
          <w:sz w:val="22"/>
          <w:szCs w:val="22"/>
          <w:rFonts w:ascii="Calibri" w:hAnsi="Calibri" w:cs="Calibri"/>
        </w:rPr>
      </w:pPr>
      <w:r>
        <w:rPr>
          <w:sz w:val="22"/>
          <w:rFonts w:ascii="Calibri" w:hAnsi="Calibri"/>
        </w:rPr>
        <w:t xml:space="preserve"> Nafarroako Bitartekaritza Erregistroan izena emandako pertsona bitartekariek eta Bitartekaritza Erakundeek Kalitate Zigilua lortzeko bete beharreko baldintzak.</w:t>
      </w:r>
      <w:r>
        <w:rPr>
          <w:sz w:val="22"/>
          <w:rFonts w:ascii="Calibri" w:hAnsi="Calibri"/>
        </w:rPr>
        <w:t xml:space="preserve"> </w:t>
      </w:r>
    </w:p>
    <w:p w14:paraId="770903B8" w14:textId="77777777" w:rsidR="00170239" w:rsidRPr="00D413AC" w:rsidRDefault="00FE73A4" w:rsidP="00D42BF7">
      <w:pPr>
        <w:pStyle w:val="Style"/>
        <w:numPr>
          <w:ilvl w:val="0"/>
          <w:numId w:val="2"/>
        </w:numPr>
        <w:spacing w:before="100" w:beforeAutospacing="1" w:after="200" w:line="276" w:lineRule="auto"/>
        <w:ind w:left="365" w:right="422" w:hanging="365"/>
        <w:jc w:val="both"/>
        <w:textAlignment w:val="baseline"/>
        <w:rPr>
          <w:sz w:val="22"/>
          <w:szCs w:val="22"/>
          <w:rFonts w:ascii="Calibri" w:hAnsi="Calibri" w:cs="Calibri"/>
        </w:rPr>
      </w:pPr>
      <w:r>
        <w:rPr>
          <w:sz w:val="22"/>
          <w:rFonts w:ascii="Calibri" w:hAnsi="Calibri"/>
        </w:rPr>
        <w:t xml:space="preserve">Nafarroako Foru Komunitatean gauzatzen diren bitartekaritza prozesuen faseak arautzeko esparru orokorra, beren borondatez Nafarroako Bitartekaritza Erregistroan izena emandako pertsonei eta entitateei zuzendua, edo, hala badagokio, horri atxikitzeko nahia dutenei, erregistroan izena eman ez badute ere.</w:t>
      </w:r>
      <w:r>
        <w:rPr>
          <w:sz w:val="22"/>
          <w:rFonts w:ascii="Calibri" w:hAnsi="Calibri"/>
        </w:rPr>
        <w:t xml:space="preserve"> </w:t>
      </w:r>
    </w:p>
    <w:p w14:paraId="2FE09032" w14:textId="77777777" w:rsidR="00170239" w:rsidRPr="00D413AC" w:rsidRDefault="00FE73A4" w:rsidP="00D42BF7">
      <w:pPr>
        <w:pStyle w:val="Style"/>
        <w:numPr>
          <w:ilvl w:val="0"/>
          <w:numId w:val="2"/>
        </w:numPr>
        <w:spacing w:before="100" w:beforeAutospacing="1" w:after="200" w:line="276" w:lineRule="auto"/>
        <w:ind w:left="365" w:right="422" w:hanging="365"/>
        <w:jc w:val="both"/>
        <w:textAlignment w:val="baseline"/>
        <w:rPr>
          <w:sz w:val="22"/>
          <w:szCs w:val="22"/>
          <w:rFonts w:ascii="Calibri" w:hAnsi="Calibri" w:cs="Calibri"/>
        </w:rPr>
      </w:pPr>
      <w:r>
        <w:rPr>
          <w:sz w:val="22"/>
          <w:rFonts w:ascii="Calibri" w:hAnsi="Calibri"/>
        </w:rPr>
        <w:t xml:space="preserve">Beren borondatez Nafarroako Bitartekaritza Erregistroan izena emandako pertsonei eta entitateei zuzendutako bitartekaritzako jokabide-kodea, zeinak barne hartuko duen, beste neurri batzuen artean, kodea urratuz gero bitartekaritzako kalitate zigilua galtzeko eta Nafarroako Bitartekaritza Erregistrotik kanporatua izateko aukera.</w:t>
      </w:r>
      <w:r>
        <w:rPr>
          <w:sz w:val="22"/>
          <w:rFonts w:ascii="Calibri" w:hAnsi="Calibri"/>
        </w:rPr>
        <w:t xml:space="preserve"> </w:t>
      </w:r>
    </w:p>
    <w:p w14:paraId="48D9F7C2" w14:textId="6C13B780" w:rsidR="00170239" w:rsidRPr="00D413AC" w:rsidRDefault="00FE73A4" w:rsidP="00D42BF7">
      <w:pPr>
        <w:pStyle w:val="Style"/>
        <w:numPr>
          <w:ilvl w:val="0"/>
          <w:numId w:val="2"/>
        </w:numPr>
        <w:spacing w:before="100" w:beforeAutospacing="1" w:after="200" w:line="276" w:lineRule="auto"/>
        <w:ind w:left="360" w:right="418" w:hanging="360"/>
        <w:textAlignment w:val="baseline"/>
        <w:rPr>
          <w:sz w:val="22"/>
          <w:szCs w:val="22"/>
          <w:rFonts w:ascii="Calibri" w:hAnsi="Calibri" w:cs="Calibri"/>
        </w:rPr>
      </w:pPr>
      <w:r>
        <w:rPr>
          <w:sz w:val="22"/>
          <w:rFonts w:ascii="Calibri" w:hAnsi="Calibri"/>
        </w:rPr>
        <w:t xml:space="preserve">Komunitateko agente errestauratibo izaera lortzeko eta Nafarroako Sare Errestauratiboaren parte izateko betekizunak.</w:t>
      </w:r>
      <w:r>
        <w:rPr>
          <w:sz w:val="22"/>
          <w:rFonts w:ascii="Calibri" w:hAnsi="Calibri"/>
        </w:rPr>
        <w:t xml:space="preserve"> </w:t>
      </w:r>
    </w:p>
    <w:p w14:paraId="6D02ABA9" w14:textId="5B5862BB" w:rsidR="00170239" w:rsidRPr="00D413AC" w:rsidRDefault="00FE73A4" w:rsidP="00D42BF7">
      <w:pPr>
        <w:pStyle w:val="Style"/>
        <w:spacing w:before="100" w:beforeAutospacing="1" w:after="200" w:line="276" w:lineRule="auto"/>
        <w:ind w:right="418"/>
        <w:jc w:val="both"/>
        <w:textAlignment w:val="baseline"/>
        <w:rPr>
          <w:sz w:val="22"/>
          <w:szCs w:val="22"/>
          <w:rFonts w:ascii="Calibri" w:hAnsi="Calibri" w:cs="Calibri"/>
        </w:rPr>
      </w:pPr>
      <w:r>
        <w:rPr>
          <w:sz w:val="22"/>
          <w:rFonts w:ascii="Calibri" w:hAnsi="Calibri"/>
        </w:rPr>
        <w:t xml:space="preserve">Horiek onesteko, beharrezkoa da hiru lantalde sortzea eta hauspotzea Nafarroako Justizia Kontseiluaren baitan, legearen 52. artikuluan ezarritakoarekin bat.</w:t>
      </w:r>
      <w:r>
        <w:rPr>
          <w:sz w:val="22"/>
          <w:rFonts w:ascii="Calibri" w:hAnsi="Calibri"/>
        </w:rPr>
        <w:t xml:space="preserve"> </w:t>
      </w:r>
    </w:p>
    <w:p w14:paraId="13CE2802" w14:textId="77777777" w:rsidR="00D413AC" w:rsidRDefault="00FE73A4" w:rsidP="00D42BF7">
      <w:pPr>
        <w:pStyle w:val="Style"/>
        <w:spacing w:before="100" w:beforeAutospacing="1" w:after="200" w:line="276" w:lineRule="auto"/>
        <w:ind w:right="418"/>
        <w:textAlignment w:val="baseline"/>
        <w:rPr>
          <w:w w:val="107"/>
          <w:sz w:val="22"/>
          <w:szCs w:val="22"/>
          <w:rFonts w:ascii="Calibri" w:hAnsi="Calibri" w:cs="Calibri"/>
        </w:rPr>
      </w:pPr>
      <w:r>
        <w:rPr>
          <w:sz w:val="22"/>
          <w:rFonts w:ascii="Calibri" w:hAnsi="Calibri"/>
        </w:rPr>
        <w:t xml:space="preserve">Hori dela-eta, honako galdera hauek aurkezten ditugu:</w:t>
      </w:r>
    </w:p>
    <w:p w14:paraId="67F167D0" w14:textId="5C1923E2" w:rsidR="00D413AC" w:rsidRPr="00D413AC" w:rsidRDefault="00FE73A4" w:rsidP="00D42BF7">
      <w:pPr>
        <w:pStyle w:val="Style"/>
        <w:numPr>
          <w:ilvl w:val="0"/>
          <w:numId w:val="3"/>
        </w:numPr>
        <w:spacing w:before="100" w:beforeAutospacing="1" w:after="200" w:line="276" w:lineRule="auto"/>
        <w:ind w:right="418"/>
        <w:textAlignment w:val="baseline"/>
        <w:rPr>
          <w:w w:val="107"/>
          <w:sz w:val="22"/>
          <w:szCs w:val="22"/>
          <w:rFonts w:ascii="Calibri" w:hAnsi="Calibri" w:cs="Calibri"/>
        </w:rPr>
      </w:pPr>
      <w:r>
        <w:rPr>
          <w:sz w:val="22"/>
          <w:rFonts w:ascii="Calibri" w:hAnsi="Calibri"/>
        </w:rPr>
        <w:t xml:space="preserve">Eratu al dira Justizia Errestauratiboko Batzordea eta Jardunbide Errestauratiboetako Batzordea?</w:t>
      </w:r>
    </w:p>
    <w:p w14:paraId="79122F6F" w14:textId="77777777" w:rsidR="00D413AC" w:rsidRPr="00D413AC" w:rsidRDefault="00FE73A4" w:rsidP="00D42BF7">
      <w:pPr>
        <w:pStyle w:val="Style"/>
        <w:numPr>
          <w:ilvl w:val="0"/>
          <w:numId w:val="3"/>
        </w:numPr>
        <w:spacing w:before="100" w:beforeAutospacing="1" w:after="200" w:line="276" w:lineRule="auto"/>
        <w:ind w:right="418"/>
        <w:textAlignment w:val="baseline"/>
        <w:rPr>
          <w:w w:val="107"/>
          <w:sz w:val="22"/>
          <w:szCs w:val="22"/>
          <w:rFonts w:ascii="Calibri" w:hAnsi="Calibri" w:cs="Calibri"/>
        </w:rPr>
      </w:pPr>
      <w:r>
        <w:rPr>
          <w:sz w:val="22"/>
          <w:rFonts w:ascii="Calibri" w:hAnsi="Calibri"/>
        </w:rPr>
        <w:t xml:space="preserve">Zer pertsonak edo entitatek osatzen dituzte batzorde horiek?</w:t>
      </w:r>
    </w:p>
    <w:p w14:paraId="6CE97FA4" w14:textId="2C447440" w:rsidR="00170239" w:rsidRPr="00D413AC" w:rsidRDefault="00FE73A4" w:rsidP="00D42BF7">
      <w:pPr>
        <w:pStyle w:val="Style"/>
        <w:numPr>
          <w:ilvl w:val="0"/>
          <w:numId w:val="3"/>
        </w:numPr>
        <w:spacing w:before="100" w:beforeAutospacing="1" w:after="200" w:line="276" w:lineRule="auto"/>
        <w:ind w:right="418"/>
        <w:textAlignment w:val="baseline"/>
        <w:rPr>
          <w:w w:val="107"/>
          <w:sz w:val="22"/>
          <w:szCs w:val="22"/>
          <w:rFonts w:ascii="Calibri" w:hAnsi="Calibri" w:cs="Calibri"/>
        </w:rPr>
      </w:pPr>
      <w:r>
        <w:rPr>
          <w:sz w:val="22"/>
          <w:rFonts w:ascii="Calibri" w:hAnsi="Calibri"/>
        </w:rPr>
        <w:t xml:space="preserve">Hasi al dira foru legea garatzeko arauak taxutzeko lanak?</w:t>
      </w:r>
      <w:r>
        <w:rPr>
          <w:sz w:val="22"/>
          <w:rFonts w:ascii="Calibri" w:hAnsi="Calibri"/>
        </w:rPr>
        <w:t xml:space="preserve"> </w:t>
      </w:r>
    </w:p>
    <w:p w14:paraId="2EE4064B" w14:textId="69A299ED" w:rsidR="00D413AC" w:rsidRDefault="00FE73A4" w:rsidP="00D42BF7">
      <w:pPr>
        <w:pStyle w:val="Style"/>
        <w:spacing w:before="100" w:beforeAutospacing="1" w:after="200" w:line="276" w:lineRule="auto"/>
        <w:ind w:firstLine="360"/>
        <w:textAlignment w:val="baseline"/>
        <w:rPr>
          <w:w w:val="108"/>
          <w:sz w:val="22"/>
          <w:szCs w:val="22"/>
          <w:rFonts w:ascii="Calibri" w:hAnsi="Calibri" w:cs="Calibri"/>
        </w:rPr>
      </w:pPr>
      <w:r>
        <w:rPr>
          <w:sz w:val="22"/>
          <w:rFonts w:ascii="Calibri" w:hAnsi="Calibri"/>
        </w:rPr>
        <w:t xml:space="preserve">Iruñean, 2023ko azaroaren 21ean</w:t>
      </w:r>
    </w:p>
    <w:p w14:paraId="6480E24B" w14:textId="60962E1C" w:rsidR="00170239" w:rsidRPr="00D413AC" w:rsidRDefault="00D413AC" w:rsidP="00D42BF7">
      <w:pPr>
        <w:pStyle w:val="Style"/>
        <w:spacing w:before="100" w:beforeAutospacing="1" w:after="200" w:line="276" w:lineRule="auto"/>
        <w:ind w:firstLine="360"/>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Arantxa lzurdiaga Osinaga</w:t>
      </w:r>
      <w:r>
        <w:rPr>
          <w:sz w:val="22"/>
          <w:rFonts w:ascii="Calibri" w:hAnsi="Calibri"/>
        </w:rPr>
        <w:t xml:space="preserve"> </w:t>
      </w:r>
    </w:p>
    <w:sectPr w:rsidR="00170239" w:rsidRPr="00D413AC" w:rsidSect="00D413AC">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B6BEF"/>
    <w:multiLevelType w:val="hybridMultilevel"/>
    <w:tmpl w:val="303E47EA"/>
    <w:lvl w:ilvl="0" w:tplc="65BE89BA">
      <w:start w:val="1"/>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2D8003C"/>
    <w:multiLevelType w:val="singleLevel"/>
    <w:tmpl w:val="4710B758"/>
    <w:lvl w:ilvl="0">
      <w:start w:val="1"/>
      <w:numFmt w:val="decimal"/>
      <w:lvlText w:val="%1."/>
      <w:legacy w:legacy="1" w:legacySpace="0" w:legacyIndent="0"/>
      <w:lvlJc w:val="left"/>
      <w:rPr>
        <w:rFonts w:ascii="Times New Roman" w:hAnsi="Times New Roman" w:cs="Times New Roman" w:hint="default"/>
        <w:sz w:val="22"/>
        <w:szCs w:val="22"/>
      </w:rPr>
    </w:lvl>
  </w:abstractNum>
  <w:abstractNum w:abstractNumId="2" w15:restartNumberingAfterBreak="0">
    <w:nsid w:val="78856286"/>
    <w:multiLevelType w:val="singleLevel"/>
    <w:tmpl w:val="05EA5FF4"/>
    <w:lvl w:ilvl="0">
      <w:start w:val="12"/>
      <w:numFmt w:val="lowerLetter"/>
      <w:lvlText w:val="%1."/>
      <w:legacy w:legacy="1" w:legacySpace="0" w:legacyIndent="0"/>
      <w:lvlJc w:val="left"/>
      <w:rPr>
        <w:rFonts w:ascii="Times New Roman" w:hAnsi="Times New Roman" w:cs="Times New Roman" w:hint="default"/>
        <w:sz w:val="21"/>
        <w:szCs w:val="21"/>
      </w:rPr>
    </w:lvl>
  </w:abstractNum>
  <w:num w:numId="1" w16cid:durableId="1908220602">
    <w:abstractNumId w:val="2"/>
  </w:num>
  <w:num w:numId="2" w16cid:durableId="411513160">
    <w:abstractNumId w:val="1"/>
  </w:num>
  <w:num w:numId="3" w16cid:durableId="812066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70239"/>
    <w:rsid w:val="00170239"/>
    <w:rsid w:val="00182923"/>
    <w:rsid w:val="00434505"/>
    <w:rsid w:val="00D413AC"/>
    <w:rsid w:val="00D42BF7"/>
    <w:rsid w:val="00FE73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C0050"/>
  <w15:docId w15:val="{F8FF45AF-31F8-40B0-A920-BE3C08E4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329</Words>
  <Characters>1811</Characters>
  <Application>Microsoft Office Word</Application>
  <DocSecurity>0</DocSecurity>
  <Lines>15</Lines>
  <Paragraphs>4</Paragraphs>
  <ScaleCrop>false</ScaleCrop>
  <Company>HP Inc.</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23PES-207</dc:title>
  <dc:creator>informatica</dc:creator>
  <cp:keywords>CreatedByIRIS_Readiris_17.0</cp:keywords>
  <cp:lastModifiedBy>Mauleón, Fernando</cp:lastModifiedBy>
  <cp:revision>6</cp:revision>
  <dcterms:created xsi:type="dcterms:W3CDTF">2023-11-21T11:39:00Z</dcterms:created>
  <dcterms:modified xsi:type="dcterms:W3CDTF">2023-11-22T08:40:00Z</dcterms:modified>
</cp:coreProperties>
</file>