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E6186" w14:textId="26EB745B" w:rsidR="00DE7B7A" w:rsidRPr="00DE7B7A" w:rsidRDefault="00DE7B7A" w:rsidP="00DE7B7A">
      <w:pPr>
        <w:pStyle w:val="Textoindependiente"/>
        <w:spacing w:before="1" w:after="200" w:line="256" w:lineRule="auto"/>
        <w:ind w:left="1062" w:right="534"/>
        <w:jc w:val="both"/>
        <w:rPr>
          <w:rFonts w:asciiTheme="minorHAnsi" w:hAnsiTheme="minorHAnsi" w:cstheme="minorHAnsi"/>
          <w:sz w:val="22"/>
          <w:szCs w:val="22"/>
        </w:rPr>
      </w:pPr>
      <w:r>
        <w:rPr>
          <w:rFonts w:asciiTheme="minorHAnsi" w:hAnsiTheme="minorHAnsi"/>
          <w:sz w:val="22"/>
        </w:rPr>
        <w:t>23PES-222</w:t>
      </w:r>
    </w:p>
    <w:p w14:paraId="6AF78D2A" w14:textId="485F75FE" w:rsidR="00A83406" w:rsidRPr="00DE7B7A" w:rsidRDefault="00DE7B7A" w:rsidP="00DE7B7A">
      <w:pPr>
        <w:pStyle w:val="Textoindependiente"/>
        <w:spacing w:before="1" w:after="200" w:line="256" w:lineRule="auto"/>
        <w:ind w:left="1062" w:right="534"/>
        <w:jc w:val="both"/>
        <w:rPr>
          <w:rFonts w:asciiTheme="minorHAnsi" w:hAnsiTheme="minorHAnsi" w:cstheme="minorHAnsi"/>
          <w:sz w:val="22"/>
          <w:szCs w:val="22"/>
        </w:rPr>
      </w:pPr>
      <w:r>
        <w:rPr>
          <w:rFonts w:asciiTheme="minorHAnsi" w:hAnsiTheme="minorHAnsi"/>
          <w:sz w:val="22"/>
        </w:rPr>
        <w:t>Nafarroako Gorteetako kide den eta Unión del Pueblo Navarro (UPN) talde parlamentarioari atxikita dagoen Ángel Ansa Echegaray jaunak, Legebiltzarreko Erregelamenduan ezartzen denaren babesean, honako galdera hau aurkezten du, Nafarroako Gobernuak idatziz erantzun dezan:</w:t>
      </w:r>
    </w:p>
    <w:p w14:paraId="00617B1D" w14:textId="178C84D9" w:rsidR="00A83406" w:rsidRPr="00DE7B7A" w:rsidRDefault="00DE7B7A" w:rsidP="00DE7B7A">
      <w:pPr>
        <w:pStyle w:val="Textoindependiente"/>
        <w:spacing w:before="1" w:after="200" w:line="259" w:lineRule="auto"/>
        <w:ind w:left="1062" w:right="635"/>
        <w:jc w:val="both"/>
        <w:rPr>
          <w:rFonts w:asciiTheme="minorHAnsi" w:hAnsiTheme="minorHAnsi" w:cstheme="minorHAnsi"/>
          <w:sz w:val="22"/>
          <w:szCs w:val="22"/>
        </w:rPr>
      </w:pPr>
      <w:r>
        <w:rPr>
          <w:rFonts w:asciiTheme="minorHAnsi" w:hAnsiTheme="minorHAnsi"/>
          <w:sz w:val="22"/>
        </w:rPr>
        <w:t>Abenduaren 4an (astelehena) Telefónica telekomunikazioetako multinazionalak enplegu-erregulazioko espediente bat iragarri zuen, Espainia osoan enpresaren 5.000 langile baino gehiago ukitu ahalko lituzkeena</w:t>
      </w:r>
      <w:r w:rsidR="0058239D">
        <w:rPr>
          <w:rFonts w:asciiTheme="minorHAnsi" w:hAnsiTheme="minorHAnsi"/>
          <w:sz w:val="22"/>
        </w:rPr>
        <w:t>;</w:t>
      </w:r>
      <w:r>
        <w:rPr>
          <w:rFonts w:asciiTheme="minorHAnsi" w:hAnsiTheme="minorHAnsi"/>
          <w:sz w:val="22"/>
        </w:rPr>
        <w:t xml:space="preserve"> haietatik 36</w:t>
      </w:r>
      <w:r w:rsidR="0058239D">
        <w:rPr>
          <w:rFonts w:asciiTheme="minorHAnsi" w:hAnsiTheme="minorHAnsi"/>
          <w:sz w:val="22"/>
        </w:rPr>
        <w:t>,</w:t>
      </w:r>
      <w:r>
        <w:rPr>
          <w:rFonts w:asciiTheme="minorHAnsi" w:hAnsiTheme="minorHAnsi"/>
          <w:sz w:val="22"/>
        </w:rPr>
        <w:t xml:space="preserve"> Nafarroan.</w:t>
      </w:r>
    </w:p>
    <w:p w14:paraId="18A04130" w14:textId="413C289A" w:rsidR="00A83406" w:rsidRPr="00DE7B7A" w:rsidRDefault="00DE7B7A" w:rsidP="00DE7B7A">
      <w:pPr>
        <w:pStyle w:val="Textoindependiente"/>
        <w:spacing w:after="200" w:line="259" w:lineRule="auto"/>
        <w:ind w:left="1062" w:right="596"/>
        <w:jc w:val="both"/>
        <w:rPr>
          <w:rFonts w:asciiTheme="minorHAnsi" w:hAnsiTheme="minorHAnsi" w:cstheme="minorHAnsi"/>
          <w:sz w:val="22"/>
          <w:szCs w:val="22"/>
        </w:rPr>
      </w:pPr>
      <w:r>
        <w:rPr>
          <w:rFonts w:asciiTheme="minorHAnsi" w:hAnsiTheme="minorHAnsi"/>
          <w:sz w:val="22"/>
        </w:rPr>
        <w:t xml:space="preserve">1.- Nafarroako Gobernuak kontakturik izan al du enpresarekin, jakite aldera aipatu enplegu-erregulazioko espedienteak zer </w:t>
      </w:r>
      <w:r w:rsidR="00C23B5A">
        <w:rPr>
          <w:rFonts w:asciiTheme="minorHAnsi" w:hAnsiTheme="minorHAnsi"/>
          <w:sz w:val="22"/>
        </w:rPr>
        <w:t>eragin</w:t>
      </w:r>
      <w:r>
        <w:rPr>
          <w:rFonts w:asciiTheme="minorHAnsi" w:hAnsiTheme="minorHAnsi"/>
          <w:sz w:val="22"/>
        </w:rPr>
        <w:t xml:space="preserve"> izan lezakeen Nafarroan?</w:t>
      </w:r>
    </w:p>
    <w:p w14:paraId="53DE69A9" w14:textId="77777777" w:rsidR="00A83406" w:rsidRPr="00DE7B7A" w:rsidRDefault="00DE7B7A" w:rsidP="00DE7B7A">
      <w:pPr>
        <w:pStyle w:val="Textoindependiente"/>
        <w:spacing w:after="200" w:line="259" w:lineRule="auto"/>
        <w:ind w:left="1062" w:right="1130"/>
        <w:jc w:val="both"/>
        <w:rPr>
          <w:rFonts w:asciiTheme="minorHAnsi" w:hAnsiTheme="minorHAnsi" w:cstheme="minorHAnsi"/>
          <w:sz w:val="22"/>
          <w:szCs w:val="22"/>
        </w:rPr>
      </w:pPr>
      <w:r>
        <w:rPr>
          <w:rFonts w:asciiTheme="minorHAnsi" w:hAnsiTheme="minorHAnsi"/>
          <w:sz w:val="22"/>
        </w:rPr>
        <w:t>2.- Nafarroako Gobernuak aukeraren bat aurkeztu al du lanpostu horien galera ekiditeko?</w:t>
      </w:r>
    </w:p>
    <w:p w14:paraId="23ED8C56" w14:textId="7E327336" w:rsidR="00A83406" w:rsidRPr="00DE7B7A" w:rsidRDefault="00DE7B7A" w:rsidP="00DE7B7A">
      <w:pPr>
        <w:pStyle w:val="Textoindependiente"/>
        <w:spacing w:after="200"/>
        <w:ind w:left="2378" w:right="1857"/>
        <w:jc w:val="both"/>
        <w:rPr>
          <w:rFonts w:asciiTheme="minorHAnsi" w:hAnsiTheme="minorHAnsi" w:cstheme="minorHAnsi"/>
          <w:sz w:val="22"/>
          <w:szCs w:val="22"/>
        </w:rPr>
      </w:pPr>
      <w:r>
        <w:rPr>
          <w:rFonts w:asciiTheme="minorHAnsi" w:hAnsiTheme="minorHAnsi"/>
          <w:sz w:val="22"/>
        </w:rPr>
        <w:t>Iruñean, 2023ko abenduaren 5ean</w:t>
      </w:r>
    </w:p>
    <w:p w14:paraId="4E4B3854" w14:textId="12369559" w:rsidR="00A83406" w:rsidRPr="00DE7B7A" w:rsidRDefault="00DE7B7A" w:rsidP="00DE7B7A">
      <w:pPr>
        <w:pStyle w:val="Textoindependiente"/>
        <w:spacing w:before="147" w:after="200"/>
        <w:ind w:left="2378" w:right="1857"/>
        <w:jc w:val="both"/>
        <w:rPr>
          <w:rFonts w:asciiTheme="minorHAnsi" w:hAnsiTheme="minorHAnsi" w:cstheme="minorHAnsi"/>
          <w:sz w:val="22"/>
          <w:szCs w:val="22"/>
        </w:rPr>
      </w:pPr>
      <w:r>
        <w:rPr>
          <w:rFonts w:asciiTheme="minorHAnsi" w:hAnsiTheme="minorHAnsi"/>
          <w:sz w:val="22"/>
        </w:rPr>
        <w:t>Foru parlamentaria: Ángel Ansa Echegaray</w:t>
      </w:r>
    </w:p>
    <w:sectPr w:rsidR="00A83406" w:rsidRPr="00DE7B7A" w:rsidSect="00DE7B7A">
      <w:type w:val="continuous"/>
      <w:pgSz w:w="11910" w:h="16840"/>
      <w:pgMar w:top="1843" w:right="116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A83406"/>
    <w:rsid w:val="00553EA9"/>
    <w:rsid w:val="0058239D"/>
    <w:rsid w:val="00A83406"/>
    <w:rsid w:val="00C23B5A"/>
    <w:rsid w:val="00DE7B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1EE3"/>
  <w15:docId w15:val="{6345B131-A8FC-4A4B-AACB-0178FB2D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701</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Casado Oliver, Luis (Asistente Grupo UPN)</dc:creator>
  <cp:lastModifiedBy>Martin Cestao, Nerea</cp:lastModifiedBy>
  <cp:revision>5</cp:revision>
  <dcterms:created xsi:type="dcterms:W3CDTF">2023-12-05T13:57:00Z</dcterms:created>
  <dcterms:modified xsi:type="dcterms:W3CDTF">2023-12-14T11:30:00Z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Microsoft® Word para Microsoft 365</vt:lpwstr>
  </property>
  <property fmtid="{D5CDD505-2E9C-101B-9397-08002B2CF9AE}" pid="4" name="LastSaved">
    <vt:filetime>2023-12-05T00:00:00Z</vt:filetime>
  </property>
</Properties>
</file>