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827C" w14:textId="2FA2FEFF" w:rsidR="00707BC2" w:rsidRPr="00707BC2" w:rsidRDefault="00707BC2" w:rsidP="00707BC2">
      <w:pPr>
        <w:pStyle w:val="Textoindependiente"/>
        <w:spacing w:before="1" w:after="200" w:line="256" w:lineRule="auto"/>
        <w:ind w:left="1062"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07BC2">
        <w:rPr>
          <w:rFonts w:asciiTheme="minorHAnsi" w:hAnsiTheme="minorHAnsi" w:cstheme="minorHAnsi"/>
          <w:sz w:val="22"/>
          <w:szCs w:val="22"/>
          <w:lang w:val="es-ES"/>
        </w:rPr>
        <w:t>23PES-223</w:t>
      </w:r>
    </w:p>
    <w:p w14:paraId="75CFB015" w14:textId="7479F679" w:rsidR="00C662E6" w:rsidRPr="00707BC2" w:rsidRDefault="002C454E" w:rsidP="00707BC2">
      <w:pPr>
        <w:pStyle w:val="Textoindependiente"/>
        <w:spacing w:before="1" w:after="200" w:line="256" w:lineRule="auto"/>
        <w:ind w:left="1062"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07BC2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adscrito al Grupo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Parlamentario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Unión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707BC2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Pueblo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Navarro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(UPN),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707BC2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amparo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Pr="00707BC2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 xml:space="preserve">dispuesto en el Reglamento de la Cámara, realiza la siguiente </w:t>
      </w:r>
      <w:r w:rsidRPr="00707BC2">
        <w:rPr>
          <w:rFonts w:asciiTheme="minorHAnsi" w:hAnsiTheme="minorHAnsi" w:cstheme="minorHAnsi"/>
          <w:bCs/>
          <w:sz w:val="22"/>
          <w:szCs w:val="22"/>
          <w:lang w:val="es-ES"/>
        </w:rPr>
        <w:t>pregunta escrita</w:t>
      </w:r>
      <w:r w:rsidRPr="00707BC2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al Gobierno de</w:t>
      </w:r>
      <w:r w:rsidRPr="00707BC2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12A066ED" w14:textId="77777777" w:rsidR="00C662E6" w:rsidRPr="00707BC2" w:rsidRDefault="002C454E" w:rsidP="00707BC2">
      <w:pPr>
        <w:pStyle w:val="Textoindependiente"/>
        <w:spacing w:before="1" w:after="200" w:line="259" w:lineRule="auto"/>
        <w:ind w:left="1062" w:right="78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07BC2">
        <w:rPr>
          <w:rFonts w:asciiTheme="minorHAnsi" w:hAnsiTheme="minorHAnsi" w:cstheme="minorHAnsi"/>
          <w:sz w:val="22"/>
          <w:szCs w:val="22"/>
          <w:lang w:val="es-ES"/>
        </w:rPr>
        <w:t>1.- ¿En qué estado se encuentra el proyecto para la posible implantación del “Wallet de identificación biométrico” como sistema de identificación y firma en los procedimientos administrativos que la ciudadanía lleve a cabo con la Comunidad Foral de Navarra?</w:t>
      </w:r>
    </w:p>
    <w:p w14:paraId="72198C74" w14:textId="1BCB1B90" w:rsidR="00C662E6" w:rsidRPr="00707BC2" w:rsidRDefault="002C454E" w:rsidP="00707BC2">
      <w:pPr>
        <w:pStyle w:val="Textoindependiente"/>
        <w:spacing w:before="1" w:after="200"/>
        <w:ind w:left="2378" w:right="18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07BC2">
        <w:rPr>
          <w:rFonts w:asciiTheme="minorHAnsi" w:hAnsiTheme="minorHAnsi" w:cstheme="minorHAnsi"/>
          <w:sz w:val="22"/>
          <w:szCs w:val="22"/>
          <w:lang w:val="es-ES"/>
        </w:rPr>
        <w:t xml:space="preserve">Pamplona, a </w:t>
      </w:r>
      <w:r w:rsidRPr="00707BC2">
        <w:rPr>
          <w:rFonts w:asciiTheme="minorHAnsi" w:hAnsiTheme="minorHAnsi" w:cstheme="minorHAnsi"/>
          <w:sz w:val="22"/>
          <w:szCs w:val="22"/>
          <w:lang w:val="es-ES"/>
        </w:rPr>
        <w:t>5 de diciembre de 2023</w:t>
      </w:r>
    </w:p>
    <w:p w14:paraId="5D5150C4" w14:textId="43C62CE9" w:rsidR="00C662E6" w:rsidRPr="00707BC2" w:rsidRDefault="00707BC2" w:rsidP="00707BC2">
      <w:pPr>
        <w:pStyle w:val="Textoindependiente"/>
        <w:spacing w:before="148" w:after="200"/>
        <w:ind w:left="2378" w:right="18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="002C454E" w:rsidRPr="00707BC2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C662E6" w:rsidRPr="00707BC2" w:rsidSect="00707BC2">
      <w:type w:val="continuous"/>
      <w:pgSz w:w="11910" w:h="16840"/>
      <w:pgMar w:top="1418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E6"/>
    <w:rsid w:val="002C454E"/>
    <w:rsid w:val="00707BC2"/>
    <w:rsid w:val="00C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525F"/>
  <w15:docId w15:val="{90430F1F-804D-44CA-92CC-FBA1C8C1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Oliver, Luis (Asistente Grupo UPN)</dc:creator>
  <cp:lastModifiedBy>Martin Cestao, Nerea</cp:lastModifiedBy>
  <cp:revision>3</cp:revision>
  <dcterms:created xsi:type="dcterms:W3CDTF">2023-12-05T13:58:00Z</dcterms:created>
  <dcterms:modified xsi:type="dcterms:W3CDTF">2023-12-05T13:00:00Z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