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EE7C" w14:textId="77777777" w:rsidR="008A58C5" w:rsidRDefault="008A58C5" w:rsidP="008A58C5">
      <w:r>
        <w:t xml:space="preserve">24POR-13 </w:t>
      </w:r>
    </w:p>
    <w:p w14:paraId="6056E110" w14:textId="77777777" w:rsidR="008A58C5" w:rsidRDefault="008A58C5" w:rsidP="008A58C5">
      <w:r>
        <w:t xml:space="preserve">Mikel Asiain Torres parlamentario foral adscrito al Grupo Parlamentario Geroa Bai, al amparo de lo dispuesto en el Reglamento de esta Cámara, presenta la siguiente pregunta oral con el fin de que sea respondida en el Pleno del próximo 11 de enero por el consejero de Industria y de Transición Ecológica y Digital Empresarial del Gobierno de Navarra, Mikel </w:t>
      </w:r>
      <w:proofErr w:type="spellStart"/>
      <w:r>
        <w:t>lrujo</w:t>
      </w:r>
      <w:proofErr w:type="spellEnd"/>
      <w:r>
        <w:t xml:space="preserve"> Amezaga. </w:t>
      </w:r>
    </w:p>
    <w:p w14:paraId="000510BD" w14:textId="77777777" w:rsidR="008A58C5" w:rsidRDefault="008A58C5" w:rsidP="008A58C5">
      <w:r>
        <w:t xml:space="preserve">Los últimos datos conocidos referidos a las ventas de automóviles eléctricos e híbridos apuntan al alza y van ganando terreno de manera importante a los de combustión. </w:t>
      </w:r>
    </w:p>
    <w:p w14:paraId="5D5FC1AE" w14:textId="77777777" w:rsidR="008A58C5" w:rsidRDefault="008A58C5" w:rsidP="008A58C5">
      <w:r>
        <w:t xml:space="preserve">En ese crecimiento, sin duda, han jugado un papel fundamental las medidas fiscales tomadas en los años precedentes, así como las ayudas establecidas, buscando, precisamente, ese cambio de paradigma. </w:t>
      </w:r>
    </w:p>
    <w:p w14:paraId="3D9611B2" w14:textId="77777777" w:rsidR="008A58C5" w:rsidRDefault="008A58C5" w:rsidP="008A58C5">
      <w:r>
        <w:t xml:space="preserve">Por ello preguntamos al consejero de Industria y Transición Ecológica y Digital Empresarial: </w:t>
      </w:r>
    </w:p>
    <w:p w14:paraId="4131A711" w14:textId="77777777" w:rsidR="008A58C5" w:rsidRDefault="008A58C5" w:rsidP="008A58C5">
      <w:r>
        <w:t xml:space="preserve">¿Cuáles son las medidas a aplicar y los objetivos marcados para el año que acaba de comenzar para continuar incrementando el mercado del automóvil eléctrico e híbrido? </w:t>
      </w:r>
    </w:p>
    <w:p w14:paraId="28E30301" w14:textId="77777777" w:rsidR="008A58C5" w:rsidRDefault="008A58C5" w:rsidP="008A58C5">
      <w:r>
        <w:t>En Pamplona-</w:t>
      </w:r>
      <w:proofErr w:type="spellStart"/>
      <w:r>
        <w:t>lruña</w:t>
      </w:r>
      <w:proofErr w:type="spellEnd"/>
      <w:r>
        <w:t xml:space="preserve">, a 4 de enero de 2024 </w:t>
      </w:r>
    </w:p>
    <w:p w14:paraId="27F71050" w14:textId="77777777" w:rsidR="008A58C5" w:rsidRDefault="008A58C5" w:rsidP="008A58C5">
      <w:r>
        <w:t xml:space="preserve">El Parlamentario Foral: Mikel Asiain Torres </w:t>
      </w:r>
    </w:p>
    <w:p w14:paraId="34DB4286"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C5"/>
    <w:rsid w:val="00263371"/>
    <w:rsid w:val="008A58C5"/>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8F8A"/>
  <w15:chartTrackingRefBased/>
  <w15:docId w15:val="{AB71C074-EB65-4D99-8A0C-535D5A3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8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932</Characters>
  <Application>Microsoft Office Word</Application>
  <DocSecurity>0</DocSecurity>
  <Lines>7</Lines>
  <Paragraphs>2</Paragraphs>
  <ScaleCrop>false</ScaleCrop>
  <Company>Hewlett-Packard Company</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2024-01-05T08:54:00Z</dcterms:created>
  <dcterms:modified xsi:type="dcterms:W3CDTF">2024-01-05T08:54:00Z</dcterms:modified>
</cp:coreProperties>
</file>