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2EC7" w14:textId="303E8AF3" w:rsidR="00565712" w:rsidRPr="00E774FC" w:rsidRDefault="00565712" w:rsidP="002B7922">
      <w:pPr>
        <w:pStyle w:val="Textoindependiente21"/>
        <w:rPr>
          <w:rFonts w:ascii="Arial" w:hAnsi="Arial" w:cs="Arial"/>
          <w:b/>
          <w:bCs/>
          <w:sz w:val="22"/>
          <w:szCs w:val="22"/>
        </w:rPr>
      </w:pPr>
      <w:r w:rsidRPr="00E774FC">
        <w:rPr>
          <w:rFonts w:ascii="Arial" w:hAnsi="Arial"/>
          <w:b/>
          <w:bCs/>
          <w:sz w:val="22"/>
        </w:rPr>
        <w:t>Nafarroako Parlamentuko lehendakariaren 1/2024 ebazpena, urtarrilaren 8koa, zeinaren bidez 11-23/PES-00142 espediente-zenbakia duen idatzizko galdera Kultura, Kirol eta Turismo Batzordearen hurrengo bilkuran sartzen baita, ahoz erantzuteko</w:t>
      </w:r>
    </w:p>
    <w:p w14:paraId="09979397" w14:textId="77777777" w:rsidR="00565712" w:rsidRPr="002B7922" w:rsidRDefault="00565712" w:rsidP="00565712">
      <w:pPr>
        <w:pStyle w:val="Textoindependiente21"/>
        <w:rPr>
          <w:rFonts w:ascii="Arial" w:hAnsi="Arial" w:cs="Arial"/>
          <w:sz w:val="22"/>
          <w:szCs w:val="22"/>
        </w:rPr>
      </w:pPr>
    </w:p>
    <w:p w14:paraId="7457A81F" w14:textId="22FF367C" w:rsidR="00565712" w:rsidRPr="002B7922" w:rsidRDefault="00565712" w:rsidP="00565712">
      <w:pPr>
        <w:pStyle w:val="Textoindependiente21"/>
        <w:rPr>
          <w:rFonts w:ascii="Arial" w:hAnsi="Arial" w:cs="Arial"/>
          <w:sz w:val="22"/>
          <w:szCs w:val="22"/>
        </w:rPr>
      </w:pPr>
      <w:r>
        <w:rPr>
          <w:rFonts w:ascii="Arial" w:hAnsi="Arial"/>
          <w:sz w:val="22"/>
        </w:rPr>
        <w:t>Unión del Pueblo Navarro talde parlamentarioko foru parlamentari Javier Trigo Oubiña jaunak aipatu idatzizko galdera Kultura, Kirol eta Turismo Batzordearen hurrengo bilkuraren gai-zerrendan sartzea eskatu du, galdera Nafarroako Gobernuari igorri eta hura erantzuteko ezarritako hamabost eguneko epearen ondoren emandako luzapena igaro baita.</w:t>
      </w:r>
    </w:p>
    <w:p w14:paraId="6A465175" w14:textId="77777777" w:rsidR="002B7922" w:rsidRPr="002B7922" w:rsidRDefault="00565712" w:rsidP="00565712">
      <w:pPr>
        <w:pStyle w:val="Textoindependiente21"/>
        <w:spacing w:before="120"/>
        <w:rPr>
          <w:rFonts w:ascii="Arial" w:hAnsi="Arial" w:cs="Arial"/>
          <w:sz w:val="22"/>
          <w:szCs w:val="22"/>
        </w:rPr>
      </w:pPr>
      <w:r>
        <w:rPr>
          <w:rFonts w:ascii="Arial" w:hAnsi="Arial"/>
          <w:sz w:val="22"/>
        </w:rPr>
        <w:t xml:space="preserve">Kontuan izanda Nafarroako Parlamentuko Erregelamenduaren 215. artikuluak ezartzen duela galderen idatzizko erantzuna galdera Gobernuari igorri eta hurrengo hamabost egunen barruan eman beharko dela, ezertan eragotzi gabe beste luzapen bat ematea, eta Lehendakaritzaren esku uzten duela –galdegilearen eskariz–, aipatu epean Gobernuak erantzunik bidali ez badu, gai horretan eskudun den batzordearen hurrengo bilkuraren gai-zerrendan galdera hura sartzeko aukera, eta hori dela Francisco Trigo Oubiño jaunak egindako eskaeran aipatzen den galderaren kasua, </w:t>
      </w:r>
    </w:p>
    <w:p w14:paraId="33D7E5FB" w14:textId="69F15492" w:rsidR="00565712" w:rsidRPr="002B7922" w:rsidRDefault="00565712" w:rsidP="00565712">
      <w:pPr>
        <w:pStyle w:val="Textoindependiente21"/>
        <w:spacing w:before="120"/>
        <w:rPr>
          <w:rFonts w:ascii="Arial" w:hAnsi="Arial" w:cs="Arial"/>
          <w:sz w:val="22"/>
          <w:szCs w:val="22"/>
        </w:rPr>
      </w:pPr>
      <w:r>
        <w:rPr>
          <w:rFonts w:ascii="Arial" w:hAnsi="Arial"/>
          <w:sz w:val="22"/>
        </w:rPr>
        <w:t>EBATZI DUT:</w:t>
      </w:r>
    </w:p>
    <w:p w14:paraId="6DF41C19" w14:textId="70E51A60" w:rsidR="00565712" w:rsidRPr="002B7922" w:rsidRDefault="00565712" w:rsidP="00565712">
      <w:pPr>
        <w:pStyle w:val="Textoindependiente21"/>
        <w:spacing w:before="120"/>
        <w:rPr>
          <w:rFonts w:ascii="Arial" w:hAnsi="Arial" w:cs="Arial"/>
          <w:sz w:val="22"/>
          <w:szCs w:val="22"/>
        </w:rPr>
      </w:pPr>
      <w:r>
        <w:rPr>
          <w:rFonts w:ascii="Arial" w:hAnsi="Arial"/>
          <w:sz w:val="22"/>
        </w:rPr>
        <w:t>1. 11-23/PES-00142 espediente-zenbakia duen galdera Kultura, Kirol eta Turismo Batzordearen hurrengo bilkuraren gai-zerrendan sar dadin agintzea, eskumena duen kontseilariak erantzun dezan.</w:t>
      </w:r>
    </w:p>
    <w:p w14:paraId="5D25298B" w14:textId="58DAF006" w:rsidR="00565712" w:rsidRDefault="00565712" w:rsidP="00565712">
      <w:pPr>
        <w:pStyle w:val="Textoindependiente21"/>
        <w:spacing w:before="120"/>
        <w:rPr>
          <w:rFonts w:ascii="Arial" w:hAnsi="Arial" w:cs="Arial"/>
          <w:sz w:val="22"/>
          <w:szCs w:val="22"/>
        </w:rPr>
      </w:pPr>
      <w:r>
        <w:rPr>
          <w:rFonts w:ascii="Arial" w:hAnsi="Arial"/>
          <w:sz w:val="22"/>
        </w:rPr>
        <w:t>2. Nafarroako Gobernuari erabaki hau helaraztea, eta Nafarroako Parlamentuko Aldizkari Ofizialean argitara dadin agintzea.</w:t>
      </w:r>
    </w:p>
    <w:p w14:paraId="748554BD" w14:textId="77777777" w:rsidR="002B7922" w:rsidRPr="002B7922" w:rsidRDefault="002B7922" w:rsidP="00565712">
      <w:pPr>
        <w:pStyle w:val="Textoindependiente21"/>
        <w:spacing w:before="120"/>
        <w:rPr>
          <w:rFonts w:ascii="Arial" w:hAnsi="Arial" w:cs="Arial"/>
          <w:sz w:val="22"/>
          <w:szCs w:val="22"/>
        </w:rPr>
      </w:pPr>
    </w:p>
    <w:p w14:paraId="46113E88" w14:textId="56D530D9" w:rsidR="00950471" w:rsidRPr="002B7922" w:rsidRDefault="00950471" w:rsidP="000A3DA3">
      <w:pPr>
        <w:pStyle w:val="OFICIO-12"/>
        <w:ind w:firstLine="0"/>
        <w:jc w:val="center"/>
        <w:rPr>
          <w:rFonts w:cs="Arial"/>
          <w:sz w:val="22"/>
          <w:szCs w:val="22"/>
        </w:rPr>
      </w:pPr>
      <w:r>
        <w:rPr>
          <w:sz w:val="22"/>
        </w:rPr>
        <w:t>Iruñean, 2024ko urtarrilaren 8an</w:t>
      </w:r>
    </w:p>
    <w:p w14:paraId="1E98C48B" w14:textId="183903A1" w:rsidR="00DE0D07" w:rsidRPr="002B7922" w:rsidRDefault="00DE0D07" w:rsidP="00DE0D07">
      <w:pPr>
        <w:pStyle w:val="ConvoFirma"/>
        <w:spacing w:before="120" w:after="1300"/>
        <w:rPr>
          <w:rFonts w:ascii="Arial" w:hAnsi="Arial"/>
          <w:szCs w:val="22"/>
        </w:rPr>
      </w:pPr>
      <w:r>
        <w:rPr>
          <w:rFonts w:ascii="Arial" w:hAnsi="Arial"/>
        </w:rPr>
        <w:t>LEHENDAKARIA</w:t>
      </w:r>
    </w:p>
    <w:p w14:paraId="65B8D9DE" w14:textId="77777777" w:rsidR="00DE0D07" w:rsidRPr="002B7922" w:rsidRDefault="00DE0D07" w:rsidP="00DE0D07">
      <w:pPr>
        <w:pStyle w:val="ConvoFirma"/>
        <w:rPr>
          <w:rFonts w:ascii="Arial" w:hAnsi="Arial"/>
          <w:szCs w:val="22"/>
        </w:rPr>
      </w:pPr>
      <w:r>
        <w:rPr>
          <w:rFonts w:ascii="Arial" w:hAnsi="Arial"/>
        </w:rPr>
        <w:t>Unai Hualde Iglesias</w:t>
      </w:r>
    </w:p>
    <w:p w14:paraId="7F8AFD86" w14:textId="77777777" w:rsidR="00965422" w:rsidRPr="00950471" w:rsidRDefault="00965422" w:rsidP="00950471">
      <w:pPr>
        <w:jc w:val="both"/>
      </w:pPr>
    </w:p>
    <w:sectPr w:rsidR="00965422" w:rsidRPr="00950471" w:rsidSect="00950471">
      <w:headerReference w:type="first" r:id="rId6"/>
      <w:footerReference w:type="first" r:id="rId7"/>
      <w:pgSz w:w="11906" w:h="16838"/>
      <w:pgMar w:top="3402" w:right="1134" w:bottom="709" w:left="2722" w:header="709"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5CE8" w14:textId="77777777" w:rsidR="00BE6E01" w:rsidRDefault="00BE6E01" w:rsidP="00045BD6">
      <w:pPr>
        <w:spacing w:after="0" w:line="240" w:lineRule="auto"/>
      </w:pPr>
      <w:r>
        <w:separator/>
      </w:r>
    </w:p>
  </w:endnote>
  <w:endnote w:type="continuationSeparator" w:id="0">
    <w:p w14:paraId="01B17859" w14:textId="77777777" w:rsidR="00BE6E01" w:rsidRDefault="00BE6E01" w:rsidP="0004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1BA1" w14:textId="77777777" w:rsidR="00950471" w:rsidRDefault="00950471" w:rsidP="00950471">
    <w:pPr>
      <w:pStyle w:val="Piedepgina"/>
      <w:tabs>
        <w:tab w:val="clear" w:pos="4252"/>
        <w:tab w:val="clear" w:pos="8504"/>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1D94" w14:textId="77777777" w:rsidR="00BE6E01" w:rsidRDefault="00BE6E01" w:rsidP="00045BD6">
      <w:pPr>
        <w:spacing w:after="0" w:line="240" w:lineRule="auto"/>
      </w:pPr>
      <w:r>
        <w:separator/>
      </w:r>
    </w:p>
  </w:footnote>
  <w:footnote w:type="continuationSeparator" w:id="0">
    <w:p w14:paraId="7C022B6D" w14:textId="77777777" w:rsidR="00BE6E01" w:rsidRDefault="00BE6E01" w:rsidP="0004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8BEE" w14:textId="53EAB01E" w:rsidR="00950471" w:rsidRDefault="00565712">
    <w:pPr>
      <w:pStyle w:val="Encabezado"/>
    </w:pPr>
    <w:r>
      <w:rPr>
        <w:noProof/>
      </w:rPr>
      <w:drawing>
        <wp:anchor distT="0" distB="0" distL="114300" distR="114300" simplePos="0" relativeHeight="251658240" behindDoc="1" locked="0" layoutInCell="1" allowOverlap="1" wp14:anchorId="696D9803" wp14:editId="43594CF8">
          <wp:simplePos x="0" y="0"/>
          <wp:positionH relativeFrom="column">
            <wp:posOffset>-1042035</wp:posOffset>
          </wp:positionH>
          <wp:positionV relativeFrom="paragraph">
            <wp:posOffset>96520</wp:posOffset>
          </wp:positionV>
          <wp:extent cx="1579880" cy="1223645"/>
          <wp:effectExtent l="0" t="0" r="0" b="0"/>
          <wp:wrapNone/>
          <wp:docPr id="3"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2"/>
    <w:rsid w:val="00045BD6"/>
    <w:rsid w:val="000855EE"/>
    <w:rsid w:val="000A3DA3"/>
    <w:rsid w:val="001B70DC"/>
    <w:rsid w:val="001E3399"/>
    <w:rsid w:val="00241EF8"/>
    <w:rsid w:val="00282B30"/>
    <w:rsid w:val="002B7922"/>
    <w:rsid w:val="002F1F8C"/>
    <w:rsid w:val="00313C55"/>
    <w:rsid w:val="00341BFD"/>
    <w:rsid w:val="00357B10"/>
    <w:rsid w:val="003D46FD"/>
    <w:rsid w:val="003E655B"/>
    <w:rsid w:val="004108AC"/>
    <w:rsid w:val="004134ED"/>
    <w:rsid w:val="00462999"/>
    <w:rsid w:val="0047006F"/>
    <w:rsid w:val="00472C7C"/>
    <w:rsid w:val="004831F2"/>
    <w:rsid w:val="004D63F0"/>
    <w:rsid w:val="005318B6"/>
    <w:rsid w:val="00537E66"/>
    <w:rsid w:val="00557BEF"/>
    <w:rsid w:val="00561936"/>
    <w:rsid w:val="00565712"/>
    <w:rsid w:val="00577BFD"/>
    <w:rsid w:val="005931C0"/>
    <w:rsid w:val="005D5EC9"/>
    <w:rsid w:val="00617FC7"/>
    <w:rsid w:val="006228C1"/>
    <w:rsid w:val="00624724"/>
    <w:rsid w:val="006E49EB"/>
    <w:rsid w:val="00702A51"/>
    <w:rsid w:val="0075725F"/>
    <w:rsid w:val="008408F2"/>
    <w:rsid w:val="0088641A"/>
    <w:rsid w:val="008D33E9"/>
    <w:rsid w:val="008E17E8"/>
    <w:rsid w:val="00926420"/>
    <w:rsid w:val="00930E14"/>
    <w:rsid w:val="009322B5"/>
    <w:rsid w:val="00941663"/>
    <w:rsid w:val="00950471"/>
    <w:rsid w:val="00965422"/>
    <w:rsid w:val="00970000"/>
    <w:rsid w:val="00A159FD"/>
    <w:rsid w:val="00A4464C"/>
    <w:rsid w:val="00AB4FB0"/>
    <w:rsid w:val="00B25621"/>
    <w:rsid w:val="00B462C4"/>
    <w:rsid w:val="00BA2E07"/>
    <w:rsid w:val="00BA38AB"/>
    <w:rsid w:val="00BC2BAD"/>
    <w:rsid w:val="00BE5BB2"/>
    <w:rsid w:val="00BE6E01"/>
    <w:rsid w:val="00C17504"/>
    <w:rsid w:val="00C17BD1"/>
    <w:rsid w:val="00C30CC1"/>
    <w:rsid w:val="00C460BE"/>
    <w:rsid w:val="00C55435"/>
    <w:rsid w:val="00CD029E"/>
    <w:rsid w:val="00CD13E4"/>
    <w:rsid w:val="00D408C8"/>
    <w:rsid w:val="00D87C55"/>
    <w:rsid w:val="00DE0746"/>
    <w:rsid w:val="00DE0D07"/>
    <w:rsid w:val="00DF431D"/>
    <w:rsid w:val="00E37EAF"/>
    <w:rsid w:val="00E774FC"/>
    <w:rsid w:val="00EA1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DF5B"/>
  <w15:chartTrackingRefBased/>
  <w15:docId w15:val="{07884F8D-D288-4F13-BECB-4896B3F3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BD6"/>
  </w:style>
  <w:style w:type="paragraph" w:styleId="Piedepgina">
    <w:name w:val="footer"/>
    <w:basedOn w:val="Normal"/>
    <w:link w:val="PiedepginaCar"/>
    <w:uiPriority w:val="99"/>
    <w:unhideWhenUsed/>
    <w:rsid w:val="00045B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BD6"/>
  </w:style>
  <w:style w:type="paragraph" w:styleId="Textodeglobo">
    <w:name w:val="Balloon Text"/>
    <w:basedOn w:val="Normal"/>
    <w:link w:val="TextodegloboCar"/>
    <w:uiPriority w:val="99"/>
    <w:semiHidden/>
    <w:unhideWhenUsed/>
    <w:rsid w:val="00045B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BD6"/>
    <w:rPr>
      <w:rFonts w:ascii="Tahoma" w:hAnsi="Tahoma" w:cs="Tahoma"/>
      <w:sz w:val="16"/>
      <w:szCs w:val="16"/>
    </w:rPr>
  </w:style>
  <w:style w:type="character" w:styleId="Hipervnculo">
    <w:name w:val="Hyperlink"/>
    <w:uiPriority w:val="99"/>
    <w:unhideWhenUsed/>
    <w:rsid w:val="00950471"/>
    <w:rPr>
      <w:color w:val="0000FF"/>
      <w:u w:val="single"/>
    </w:rPr>
  </w:style>
  <w:style w:type="paragraph" w:customStyle="1" w:styleId="OFICIO-12">
    <w:name w:val="OFICIO-12"/>
    <w:basedOn w:val="Normal"/>
    <w:rsid w:val="00950471"/>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eastAsia="es-ES"/>
    </w:rPr>
  </w:style>
  <w:style w:type="paragraph" w:customStyle="1" w:styleId="ConvoFecha">
    <w:name w:val="ConvoFecha"/>
    <w:rsid w:val="00DE0D07"/>
    <w:pPr>
      <w:jc w:val="center"/>
    </w:pPr>
    <w:rPr>
      <w:rFonts w:ascii="Arial (W1)" w:eastAsia="Times New Roman" w:hAnsi="Arial (W1)"/>
      <w:bCs/>
      <w:iCs/>
      <w:sz w:val="22"/>
    </w:rPr>
  </w:style>
  <w:style w:type="paragraph" w:customStyle="1" w:styleId="ConvoFirma">
    <w:name w:val="ConvoFirma"/>
    <w:basedOn w:val="Normal"/>
    <w:rsid w:val="00DE0D07"/>
    <w:pPr>
      <w:spacing w:after="0" w:line="240" w:lineRule="auto"/>
      <w:jc w:val="center"/>
    </w:pPr>
    <w:rPr>
      <w:rFonts w:ascii="Arial (W1)" w:eastAsia="Times New Roman" w:hAnsi="Arial (W1)" w:cs="Arial"/>
      <w:iCs/>
      <w:szCs w:val="20"/>
      <w:lang w:eastAsia="es-ES"/>
    </w:rPr>
  </w:style>
  <w:style w:type="paragraph" w:customStyle="1" w:styleId="Textoindependiente21">
    <w:name w:val="Texto independiente 21"/>
    <w:basedOn w:val="Normal"/>
    <w:rsid w:val="00565712"/>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6"/>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anchez\Desktop\PLANTILLA%20BILING&#220;ES%20-%20copia\Acuerdos%20Mesa%2015%20co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Acuerdos Mesa 15 con pie</Template>
  <TotalTime>12</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1532</CharactersWithSpaces>
  <SharedDoc>false</SharedDoc>
  <HLinks>
    <vt:vector size="12" baseType="variant">
      <vt:variant>
        <vt:i4>8126587</vt:i4>
      </vt:variant>
      <vt:variant>
        <vt:i4>0</vt:i4>
      </vt:variant>
      <vt:variant>
        <vt:i4>0</vt:i4>
      </vt:variant>
      <vt:variant>
        <vt:i4>5</vt:i4>
      </vt:variant>
      <vt:variant>
        <vt:lpwstr>http://www.parlamentodenavarra.es/</vt:lpwstr>
      </vt:variant>
      <vt:variant>
        <vt:lpwstr/>
      </vt:variant>
      <vt:variant>
        <vt:i4>4718613</vt:i4>
      </vt:variant>
      <vt:variant>
        <vt:i4>-1</vt:i4>
      </vt:variant>
      <vt:variant>
        <vt:i4>1027</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cp:lastModifiedBy>Martin Cestao, Nerea</cp:lastModifiedBy>
  <cp:revision>3</cp:revision>
  <cp:lastPrinted>2015-10-08T10:23:00Z</cp:lastPrinted>
  <dcterms:created xsi:type="dcterms:W3CDTF">2024-01-08T06:58:00Z</dcterms:created>
  <dcterms:modified xsi:type="dcterms:W3CDTF">2024-01-10T08:55:00Z</dcterms:modified>
</cp:coreProperties>
</file>