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98B2" w14:textId="2381A0CC" w:rsidR="00404828" w:rsidRDefault="00B07455" w:rsidP="007A14AD">
      <w:pPr>
        <w:ind w:firstLine="540"/>
        <w:rPr>
          <w:rFonts w:cs="Arial"/>
        </w:rPr>
      </w:pPr>
      <w:r>
        <w:rPr>
          <w:color w:val="000000"/>
        </w:rPr>
        <w:t xml:space="preserve">EH Bildu Nafarroa talde parlamentarioari atxikitako foru parlamentari Mikel Zabaleta Aramendia jaunak </w:t>
      </w:r>
      <w:r>
        <w:t>11-23-PES-00122 galdera idatzia egin du, Aiegiko “La Hoya de Lucea” tiro zelaiari buruz. Hona Landa Garapeneko, Ingurumeneko eta Toki Administrazioko kontseilariaren erantzuna:</w:t>
      </w:r>
    </w:p>
    <w:p w14:paraId="3DF02CE4" w14:textId="0271680B" w:rsidR="004B2F7D" w:rsidRPr="004B2F7D" w:rsidRDefault="00404828" w:rsidP="004B2F7D">
      <w:pPr>
        <w:ind w:firstLine="709"/>
        <w:rPr>
          <w:rFonts w:cs="Arial"/>
          <w:i/>
          <w:iCs/>
        </w:rPr>
      </w:pPr>
      <w:r>
        <w:rPr>
          <w:i/>
        </w:rPr>
        <w:t>Galdera:</w:t>
      </w:r>
    </w:p>
    <w:p w14:paraId="33ED3723" w14:textId="65E58C5E" w:rsidR="00404828" w:rsidRDefault="004B2F7D" w:rsidP="004B2F7D">
      <w:pPr>
        <w:ind w:firstLine="709"/>
        <w:rPr>
          <w:rFonts w:cs="Arial"/>
          <w:i/>
          <w:iCs/>
        </w:rPr>
      </w:pPr>
      <w:r>
        <w:rPr>
          <w:i/>
        </w:rPr>
        <w:t>1.- 2022ko abuztuaren 27an plater tiroketako jarduera egin zela jakin baitugu –hain zuzen ere, EH Bildu Nafarroa talde parlamentarioko Adolfo Araiz Flamariquek iazko abuztuaren 31n egindako galderei esker–, departamentuak inolako ikuskapenik egin al zuen basozainen zerbitzuaren bidez jarduera horretan sortutako plater nahiz berun hondakinak desagerrarazi zirela egiaztatu ahal izateko? Departamentuak administrazio prozedurarik abiarazi al zuen, Aiegiko Udalak tiro eremuan baimenik gabe antolatutako jarduerak direla-eta?</w:t>
      </w:r>
    </w:p>
    <w:p w14:paraId="39822BC5" w14:textId="10795240" w:rsidR="004B2F7D" w:rsidRPr="004B2F7D" w:rsidRDefault="00404828" w:rsidP="004B2F7D">
      <w:pPr>
        <w:ind w:firstLine="709"/>
        <w:rPr>
          <w:rFonts w:cs="Arial"/>
          <w:i/>
          <w:iCs/>
        </w:rPr>
      </w:pPr>
      <w:r>
        <w:rPr>
          <w:i/>
        </w:rPr>
        <w:t>Erantzuna:</w:t>
      </w:r>
    </w:p>
    <w:p w14:paraId="51D609F2" w14:textId="77777777" w:rsidR="004B2F7D" w:rsidRPr="004B2F7D" w:rsidRDefault="004B2F7D" w:rsidP="004B2F7D">
      <w:pPr>
        <w:numPr>
          <w:ilvl w:val="0"/>
          <w:numId w:val="19"/>
        </w:numPr>
        <w:rPr>
          <w:rFonts w:cs="Arial"/>
        </w:rPr>
      </w:pPr>
      <w:r>
        <w:t>Ingurumen Zuzendaritza Nagusiko basozaintzari ez zaio eskatu Aiegiko tiro zelaian inolako ikuskapenik egiteko 2022ko abuztuaren 27an izandako plater tiroketako jardueraren ondoren.</w:t>
      </w:r>
    </w:p>
    <w:p w14:paraId="110EAC88" w14:textId="77777777" w:rsidR="00404828" w:rsidRDefault="004B2F7D" w:rsidP="004B2F7D">
      <w:pPr>
        <w:numPr>
          <w:ilvl w:val="0"/>
          <w:numId w:val="19"/>
        </w:numPr>
        <w:rPr>
          <w:rFonts w:cs="Arial"/>
        </w:rPr>
      </w:pPr>
      <w:r>
        <w:t>Ez da inolako zehapen prozedurarik hasi tiro zelaian antolatutako jardueren harira, ez ingurumen araudiaren arabera, ez lurralde eta hirigintza antolamenduaren arabera.</w:t>
      </w:r>
    </w:p>
    <w:p w14:paraId="29BCB2DC" w14:textId="78D89D52" w:rsidR="004B2F7D" w:rsidRPr="004B2F7D" w:rsidRDefault="00404828" w:rsidP="004B2F7D">
      <w:pPr>
        <w:ind w:firstLine="709"/>
        <w:rPr>
          <w:rFonts w:cs="Arial"/>
          <w:i/>
          <w:iCs/>
        </w:rPr>
      </w:pPr>
      <w:r>
        <w:rPr>
          <w:i/>
        </w:rPr>
        <w:t>Galdera:</w:t>
      </w:r>
    </w:p>
    <w:p w14:paraId="6BBA8AA2" w14:textId="77777777" w:rsidR="00404828" w:rsidRDefault="004B2F7D" w:rsidP="004B2F7D">
      <w:pPr>
        <w:ind w:firstLine="709"/>
        <w:rPr>
          <w:rFonts w:cs="Arial"/>
          <w:i/>
          <w:iCs/>
        </w:rPr>
      </w:pPr>
      <w:r>
        <w:rPr>
          <w:i/>
        </w:rPr>
        <w:t>2.- Ikusi da aurten ere tiro zelaian berriro antolatu dela plater tiroketa; Landa Garapeneko eta Ingurumeneko Departamentuak badaki jarduera hori antolatu dela? Gaur egun, “La Hoya de Lucea” tiro zelaia erabiltzearen inguruan, zein da egoera juridikoa? Egin al du Aiegiko Udalak eskaerarik jarduera horretarako baimena lortzeko?</w:t>
      </w:r>
    </w:p>
    <w:p w14:paraId="1EF0F831" w14:textId="2EBFEEF8" w:rsidR="004B2F7D" w:rsidRPr="004B2F7D" w:rsidRDefault="00404828" w:rsidP="004B2F7D">
      <w:pPr>
        <w:ind w:firstLine="709"/>
        <w:rPr>
          <w:rFonts w:cs="Arial"/>
          <w:i/>
          <w:iCs/>
        </w:rPr>
      </w:pPr>
      <w:r>
        <w:rPr>
          <w:i/>
        </w:rPr>
        <w:t>Erantzuna:</w:t>
      </w:r>
    </w:p>
    <w:p w14:paraId="1D6E2A19" w14:textId="77777777" w:rsidR="004B2F7D" w:rsidRPr="004B2F7D" w:rsidRDefault="004B2F7D" w:rsidP="004B2F7D">
      <w:pPr>
        <w:numPr>
          <w:ilvl w:val="0"/>
          <w:numId w:val="20"/>
        </w:numPr>
        <w:rPr>
          <w:rFonts w:cs="Arial"/>
          <w:iCs/>
        </w:rPr>
      </w:pPr>
      <w:r>
        <w:t>Departamentu honek ez du jakin Aiegin plater tiroketarik antolatu denik galdera idatzi hau jaso arte.</w:t>
      </w:r>
    </w:p>
    <w:p w14:paraId="2651C0B3" w14:textId="77777777" w:rsidR="004B2F7D" w:rsidRPr="004B2F7D" w:rsidRDefault="004B2F7D" w:rsidP="004B2F7D">
      <w:pPr>
        <w:numPr>
          <w:ilvl w:val="0"/>
          <w:numId w:val="20"/>
        </w:numPr>
        <w:rPr>
          <w:rFonts w:cs="Arial"/>
          <w:iCs/>
        </w:rPr>
      </w:pPr>
      <w:r>
        <w:t>Gaur egun, honako hau da tiro zelaiaren egoera juridikoa:</w:t>
      </w:r>
    </w:p>
    <w:p w14:paraId="295A4EAC" w14:textId="77777777" w:rsidR="004B2F7D" w:rsidRPr="004B2F7D" w:rsidRDefault="004B2F7D" w:rsidP="004B2F7D">
      <w:pPr>
        <w:numPr>
          <w:ilvl w:val="0"/>
          <w:numId w:val="18"/>
        </w:numPr>
        <w:rPr>
          <w:rFonts w:cs="Arial"/>
          <w:iCs/>
        </w:rPr>
      </w:pPr>
      <w:r>
        <w:t>Bere garaian emandako ingurumen ukipenetarako baimena, Ingurumenaren Araubide Juridikoaren Atalak emandako txosten juridikoan zehaztutakoarekin bat.</w:t>
      </w:r>
    </w:p>
    <w:p w14:paraId="0888E671" w14:textId="55E97F6D" w:rsidR="004B2F7D" w:rsidRPr="004B2F7D" w:rsidRDefault="004B2F7D" w:rsidP="004B2F7D">
      <w:pPr>
        <w:numPr>
          <w:ilvl w:val="0"/>
          <w:numId w:val="18"/>
        </w:numPr>
        <w:rPr>
          <w:rFonts w:cs="Arial"/>
          <w:iCs/>
        </w:rPr>
      </w:pPr>
      <w:r>
        <w:lastRenderedPageBreak/>
        <w:t>Ingurumen ukipenetarako baimena Ingurumena Babesteko Esku-hartzeari buruzko martxoaren 22ko 4/2005 Foru Legean egon zen araututa, eta lege hori gaur egun Ingurumenean eragina duten jarduerak arautzen dituen abenduaren 16ko 17/2020 Foru Legeak indargabetzen du.</w:t>
      </w:r>
    </w:p>
    <w:p w14:paraId="06FD3B3F" w14:textId="1685214B" w:rsidR="004B2F7D" w:rsidRPr="004B2F7D" w:rsidRDefault="00404828" w:rsidP="004B2F7D">
      <w:pPr>
        <w:numPr>
          <w:ilvl w:val="0"/>
          <w:numId w:val="18"/>
        </w:numPr>
        <w:rPr>
          <w:rFonts w:cs="Arial"/>
          <w:iCs/>
        </w:rPr>
      </w:pPr>
      <w:r>
        <w:t>Ingurumenean eragina duten jarduerak arautzen dituen abenduaren 16ko 17/2020 Foru Legeak “Ingurumen ukipenen txostena” jasotzen du, baina, 2. eranskinaren arabera, ez da aplikagarria tiro zelaiko instalaziorako eta jarduerarako.</w:t>
      </w:r>
    </w:p>
    <w:p w14:paraId="3BD68A39" w14:textId="77777777" w:rsidR="004B2F7D" w:rsidRPr="004B2F7D" w:rsidRDefault="004B2F7D" w:rsidP="004B2F7D">
      <w:pPr>
        <w:numPr>
          <w:ilvl w:val="0"/>
          <w:numId w:val="18"/>
        </w:numPr>
        <w:rPr>
          <w:rFonts w:cs="Arial"/>
          <w:iCs/>
        </w:rPr>
      </w:pPr>
      <w:r>
        <w:t>Jarduerak, halaber, ez du beste ingurumen araudi baten edota lurralde eta hirigintza antolamenduko araudi baten araberako baimenik eskatzen.</w:t>
      </w:r>
    </w:p>
    <w:p w14:paraId="43930ECC" w14:textId="77777777" w:rsidR="00404828" w:rsidRDefault="004B2F7D" w:rsidP="004B2F7D">
      <w:pPr>
        <w:numPr>
          <w:ilvl w:val="0"/>
          <w:numId w:val="20"/>
        </w:numPr>
        <w:rPr>
          <w:rFonts w:cs="Arial"/>
          <w:iCs/>
        </w:rPr>
      </w:pPr>
      <w:r>
        <w:t>Ez dago jasota Udalak inolako eskaerarik egin duenik jarduerarako baimen iraunkor bat eskuratzeko. Alabaina, horrelako baimen bat ezin daiteke exijitu aurreko puntuetan azaldutakoagatik.</w:t>
      </w:r>
    </w:p>
    <w:p w14:paraId="63C78BAD" w14:textId="346F6F88" w:rsidR="004B2F7D" w:rsidRPr="004B2F7D" w:rsidRDefault="00404828" w:rsidP="004B2F7D">
      <w:pPr>
        <w:ind w:firstLine="709"/>
        <w:rPr>
          <w:rFonts w:cs="Arial"/>
          <w:i/>
          <w:iCs/>
        </w:rPr>
      </w:pPr>
      <w:r>
        <w:rPr>
          <w:i/>
        </w:rPr>
        <w:t>Galdera:</w:t>
      </w:r>
    </w:p>
    <w:p w14:paraId="4E9A211A" w14:textId="77777777" w:rsidR="00404828" w:rsidRDefault="004B2F7D" w:rsidP="004B2F7D">
      <w:pPr>
        <w:ind w:firstLine="709"/>
        <w:rPr>
          <w:rFonts w:cs="Arial"/>
          <w:i/>
          <w:iCs/>
        </w:rPr>
      </w:pPr>
      <w:r>
        <w:rPr>
          <w:i/>
        </w:rPr>
        <w:t>3.- Plater tiroketako aurtengo jarduerak izan beharreko administrazio baimenak ez baldin badauzka, Landa Garapeneko eta Ingurumeneko Departamentuak ba al du neurririk hartzeko asmorik? Basozainen zerbitzuak ikuskapenik eginen al du aurten tiro eremuaren egoera zein den begiratzeko?</w:t>
      </w:r>
    </w:p>
    <w:p w14:paraId="4EA9EE90" w14:textId="224C72BE" w:rsidR="004B2F7D" w:rsidRPr="004B2F7D" w:rsidRDefault="00404828" w:rsidP="004B2F7D">
      <w:pPr>
        <w:ind w:firstLine="709"/>
        <w:rPr>
          <w:rFonts w:cs="Arial"/>
          <w:i/>
          <w:iCs/>
        </w:rPr>
      </w:pPr>
      <w:r>
        <w:rPr>
          <w:i/>
        </w:rPr>
        <w:t>Erantzuna:</w:t>
      </w:r>
    </w:p>
    <w:p w14:paraId="6831E918" w14:textId="77777777" w:rsidR="004B2F7D" w:rsidRPr="004B2F7D" w:rsidRDefault="004B2F7D" w:rsidP="004B2F7D">
      <w:pPr>
        <w:numPr>
          <w:ilvl w:val="0"/>
          <w:numId w:val="21"/>
        </w:numPr>
        <w:rPr>
          <w:rFonts w:cs="Arial"/>
          <w:iCs/>
        </w:rPr>
      </w:pPr>
      <w:r>
        <w:t>Kontuan hartuta aurreko puntuan adierazi dena, aipatutako jarduerarako ez da ingurumen baimenik behar, ezta lurralde antolamenduko baimenik ere. Hori horrela, ez da aurreikusten horren harira inolako adierazpenik egitea.</w:t>
      </w:r>
    </w:p>
    <w:p w14:paraId="4D0D7D9B" w14:textId="77777777" w:rsidR="00404828" w:rsidRDefault="004B2F7D" w:rsidP="004B2F7D">
      <w:pPr>
        <w:ind w:left="708" w:firstLine="1"/>
        <w:rPr>
          <w:rFonts w:cs="Arial"/>
          <w:iCs/>
        </w:rPr>
      </w:pPr>
      <w:r>
        <w:t>Nolanahi ere, Departamentu honek honako gogoeta hauek helaraziko dizkio Aiegiko Udalari:</w:t>
      </w:r>
    </w:p>
    <w:p w14:paraId="6B0FE85C" w14:textId="77777777" w:rsidR="00404828" w:rsidRDefault="004B2F7D" w:rsidP="004B2F7D">
      <w:pPr>
        <w:ind w:firstLine="709"/>
        <w:rPr>
          <w:rFonts w:cs="Arial"/>
        </w:rPr>
      </w:pPr>
      <w:r>
        <w:t>Mota horretako instalazioen arazo nagusia da tiro zelaietan tiroketarako erabiltzen diren plateretako batzuek dituzten hidrokarburo aromatiko poliziklikoek (HAP) lurzorua kutsatzen dutela, eta erabilitako kartutxoen perdigoietan dagoen berunak ere kutsadura eragiten duela (nolanahi ere, antimonioa eta artsenikoa ere egon daitezke nagusiki).</w:t>
      </w:r>
    </w:p>
    <w:p w14:paraId="50D1B799" w14:textId="77777777" w:rsidR="00404828" w:rsidRDefault="004B2F7D" w:rsidP="004B2F7D">
      <w:pPr>
        <w:ind w:firstLine="709"/>
        <w:rPr>
          <w:rFonts w:cs="Arial"/>
        </w:rPr>
      </w:pPr>
      <w:r>
        <w:t xml:space="preserve">Antzeko jarduerak hartzen dituzten beste tiro zelai batzuetako lurzoruetan dauden kutsatzaileen inguruan ikerketak egin dira, eta kutsatzaile bien kasuan </w:t>
      </w:r>
      <w:r>
        <w:lastRenderedPageBreak/>
        <w:t>lurzorurako erreferentziazkoak diren mailez gaindiko balioak ikusi dira. Halaber, deskontaminazio prozedurak garatu dira lurzoru horietan kutsatzaile biak desagerrarazteko.</w:t>
      </w:r>
    </w:p>
    <w:p w14:paraId="77FA8287" w14:textId="5C51FFDD" w:rsidR="004B2F7D" w:rsidRPr="004B2F7D" w:rsidRDefault="004B2F7D" w:rsidP="004B2F7D">
      <w:pPr>
        <w:ind w:firstLine="709"/>
        <w:rPr>
          <w:rFonts w:cs="Arial"/>
        </w:rPr>
      </w:pPr>
      <w:r>
        <w:t>Hori dela-eta, beharrezkotzat jotzen da bertako lurzorua kutsatzea prebenitzeko aldez aurretiko neurriak hartzea, jardueraren ondorioz kutsatzaile horiek ager daitezela saihesteko. Hori horrela, tiroketarako plateren erabilera mugatu behar da beren osaeran HAPak dituztenen kasuan, honako muga hauek jarrita:</w:t>
      </w:r>
    </w:p>
    <w:p w14:paraId="606E679B" w14:textId="77777777" w:rsidR="004B2F7D" w:rsidRPr="004B2F7D" w:rsidRDefault="004B2F7D" w:rsidP="004B2F7D">
      <w:pPr>
        <w:ind w:firstLine="709"/>
        <w:rPr>
          <w:rFonts w:cs="Arial"/>
        </w:rPr>
      </w:pPr>
      <w:r>
        <w:t>Bentzo(a)pireno ≤ 1 mg/kg</w:t>
      </w:r>
    </w:p>
    <w:p w14:paraId="17532774" w14:textId="77777777" w:rsidR="00404828" w:rsidRDefault="004B2F7D" w:rsidP="004B2F7D">
      <w:pPr>
        <w:ind w:firstLine="709"/>
        <w:rPr>
          <w:rFonts w:cs="Arial"/>
        </w:rPr>
      </w:pPr>
      <w:r>
        <w:t>HAPak guztira ≤ 10 mg/kg</w:t>
      </w:r>
    </w:p>
    <w:p w14:paraId="30E122D2" w14:textId="187D3B28" w:rsidR="004B2F7D" w:rsidRPr="004B2F7D" w:rsidRDefault="004B2F7D" w:rsidP="004B2F7D">
      <w:pPr>
        <w:ind w:firstLine="709"/>
        <w:rPr>
          <w:rFonts w:cs="Arial"/>
        </w:rPr>
      </w:pPr>
      <w:r>
        <w:t>Plateren hondakinak lurzorutik aldizka garbitzea exijitu beharko litzateke are gehiago minimizatzeko erabiltzen diren plateretatik eratorritako kutsatzaile posibleen presentzia, eta platerak behar bezala kudeatu beharko lirateke hondakin ez-arriskutsuen zabortegietan, birziklatzerik ez badago.</w:t>
      </w:r>
    </w:p>
    <w:p w14:paraId="4801932D" w14:textId="77777777" w:rsidR="004B2F7D" w:rsidRPr="004B2F7D" w:rsidRDefault="004B2F7D" w:rsidP="004B2F7D">
      <w:pPr>
        <w:ind w:firstLine="709"/>
        <w:rPr>
          <w:rFonts w:cs="Arial"/>
        </w:rPr>
      </w:pPr>
      <w:r>
        <w:t>Halaber, kartutxoen erabilera mugatu beharko litzateke, eta perdigoietan berunik, artsenikorik eta antimoniorik ez dutenak soilik erabiltzea baimendu; izan ere, jotzen da material horiek direla ohiko perdigoietan nagusiki egoten direnak, eta lurzorurako kutsadura karga handia dutela.</w:t>
      </w:r>
    </w:p>
    <w:p w14:paraId="7F780AB9" w14:textId="77777777" w:rsidR="004B2F7D" w:rsidRPr="004B2F7D" w:rsidRDefault="004B2F7D" w:rsidP="004B2F7D">
      <w:pPr>
        <w:ind w:firstLine="709"/>
        <w:rPr>
          <w:rFonts w:cs="Arial"/>
        </w:rPr>
      </w:pPr>
      <w:r>
        <w:t>Aurrez aipatutako betekizunei jarraikiz, sortutako hondakinak kudeatzeak ez du bestelako arazorik planteatzen baimendutako kudeatzaileen bitarteko bilketa sistemen bidez egiteko.</w:t>
      </w:r>
    </w:p>
    <w:p w14:paraId="3B9D840B" w14:textId="77777777" w:rsidR="00404828" w:rsidRDefault="004B2F7D" w:rsidP="004B2F7D">
      <w:pPr>
        <w:ind w:firstLine="709"/>
        <w:rPr>
          <w:rFonts w:cs="Arial"/>
        </w:rPr>
      </w:pPr>
      <w:r>
        <w:t>Antzeko tiro zelaietan egin diren beste azterketa batzuetan dagoen dokumentazioaren arabera, jarduera horietan sortutako hondakinen tipologia eta horietako bakoitzerako aurreikusitako kudeaketa, aurrez azaldutakoarekin bat, honako hauek lirateke:</w:t>
      </w:r>
    </w:p>
    <w:p w14:paraId="235AF6C4" w14:textId="6C1D5046" w:rsidR="004B2F7D" w:rsidRPr="004B2F7D" w:rsidRDefault="004B2F7D" w:rsidP="004B2F7D">
      <w:pPr>
        <w:ind w:firstLine="709"/>
        <w:rPr>
          <w:rFonts w:cs="Arial"/>
        </w:rPr>
      </w:pPr>
      <w:r>
        <w:rPr>
          <w:b/>
        </w:rPr>
        <w:t>HONDAKINA ETA OSAGAIAK/GOMENDATUTAKO KUDEAKETA</w:t>
      </w:r>
    </w:p>
    <w:p w14:paraId="73B983B5" w14:textId="77777777" w:rsidR="004B2F7D" w:rsidRPr="004B2F7D" w:rsidRDefault="004B2F7D" w:rsidP="004B2F7D">
      <w:pPr>
        <w:ind w:firstLine="709"/>
        <w:rPr>
          <w:rFonts w:cs="Arial"/>
        </w:rPr>
      </w:pPr>
      <w:r>
        <w:rPr>
          <w:b/>
        </w:rPr>
        <w:t>Kartutxoa</w:t>
      </w:r>
    </w:p>
    <w:p w14:paraId="2EFEB409" w14:textId="77777777" w:rsidR="004B2F7D" w:rsidRPr="004B2F7D" w:rsidRDefault="004B2F7D" w:rsidP="004B2F7D">
      <w:pPr>
        <w:ind w:firstLine="709"/>
        <w:rPr>
          <w:rFonts w:cs="Arial"/>
        </w:rPr>
      </w:pPr>
      <w:r>
        <w:rPr>
          <w:b/>
        </w:rPr>
        <w:t>ZORROA</w:t>
      </w:r>
      <w:r>
        <w:t>: dentsitate handiko polietilenoa</w:t>
      </w:r>
      <w:r>
        <w:rPr>
          <w:i/>
        </w:rPr>
        <w:t>.</w:t>
      </w:r>
    </w:p>
    <w:p w14:paraId="7C4D8BB7" w14:textId="77777777" w:rsidR="004B2F7D" w:rsidRPr="004B2F7D" w:rsidRDefault="004B2F7D" w:rsidP="004B2F7D">
      <w:pPr>
        <w:ind w:firstLine="709"/>
        <w:rPr>
          <w:rFonts w:cs="Arial"/>
        </w:rPr>
      </w:pPr>
      <w:r>
        <w:rPr>
          <w:i/>
        </w:rPr>
        <w:t>02 01 04</w:t>
      </w:r>
    </w:p>
    <w:p w14:paraId="45F5F280" w14:textId="77777777" w:rsidR="004B2F7D" w:rsidRPr="004B2F7D" w:rsidRDefault="004B2F7D" w:rsidP="004B2F7D">
      <w:pPr>
        <w:ind w:firstLine="709"/>
        <w:rPr>
          <w:rFonts w:cs="Arial"/>
        </w:rPr>
      </w:pPr>
      <w:r>
        <w:rPr>
          <w:i/>
        </w:rPr>
        <w:t>02 01 10</w:t>
      </w:r>
    </w:p>
    <w:p w14:paraId="0764FEA2" w14:textId="77777777" w:rsidR="004B2F7D" w:rsidRPr="004B2F7D" w:rsidRDefault="004B2F7D" w:rsidP="004B2F7D">
      <w:pPr>
        <w:ind w:firstLine="709"/>
        <w:rPr>
          <w:rFonts w:cs="Arial"/>
        </w:rPr>
      </w:pPr>
      <w:r>
        <w:t>Zorroa, pistoia eta kulata berrerabiltzeko aukera..</w:t>
      </w:r>
    </w:p>
    <w:p w14:paraId="48893011" w14:textId="77777777" w:rsidR="004B2F7D" w:rsidRPr="004B2F7D" w:rsidRDefault="004B2F7D" w:rsidP="004B2F7D">
      <w:pPr>
        <w:ind w:firstLine="709"/>
        <w:rPr>
          <w:rFonts w:cs="Arial"/>
        </w:rPr>
      </w:pPr>
      <w:r>
        <w:t>Plastikoa eta metala birziklatzeko edukiontzi batean uztea.</w:t>
      </w:r>
    </w:p>
    <w:p w14:paraId="5205E440" w14:textId="611FBC2A" w:rsidR="004B2F7D" w:rsidRPr="004B2F7D" w:rsidRDefault="004B2F7D" w:rsidP="004B2F7D">
      <w:pPr>
        <w:ind w:firstLine="709"/>
        <w:rPr>
          <w:rFonts w:cs="Arial"/>
        </w:rPr>
      </w:pPr>
      <w:r>
        <w:rPr>
          <w:b/>
        </w:rPr>
        <w:t xml:space="preserve">KULATA </w:t>
      </w:r>
      <w:r>
        <w:t xml:space="preserve">eta </w:t>
      </w:r>
      <w:r>
        <w:rPr>
          <w:b/>
        </w:rPr>
        <w:t>PISTOIA</w:t>
      </w:r>
      <w:r>
        <w:t>: metalezko pieza, normalean letoizkoa;</w:t>
      </w:r>
    </w:p>
    <w:p w14:paraId="4712508E" w14:textId="77777777" w:rsidR="004B2F7D" w:rsidRPr="004B2F7D" w:rsidRDefault="004B2F7D" w:rsidP="004B2F7D">
      <w:pPr>
        <w:ind w:firstLine="709"/>
        <w:rPr>
          <w:rFonts w:cs="Arial"/>
        </w:rPr>
      </w:pPr>
      <w:r>
        <w:rPr>
          <w:b/>
        </w:rPr>
        <w:lastRenderedPageBreak/>
        <w:t>TAKOA</w:t>
      </w:r>
      <w:r>
        <w:t>: Plastikoa, kartoia, kortxoa eta feltroa.</w:t>
      </w:r>
    </w:p>
    <w:p w14:paraId="24A9213E" w14:textId="77777777" w:rsidR="004B2F7D" w:rsidRPr="004B2F7D" w:rsidRDefault="004B2F7D" w:rsidP="004B2F7D">
      <w:pPr>
        <w:ind w:firstLine="709"/>
        <w:rPr>
          <w:rFonts w:cs="Arial"/>
        </w:rPr>
      </w:pPr>
      <w:r>
        <w:rPr>
          <w:b/>
        </w:rPr>
        <w:t>Platera</w:t>
      </w:r>
    </w:p>
    <w:p w14:paraId="076D1035" w14:textId="77777777" w:rsidR="004B2F7D" w:rsidRPr="004B2F7D" w:rsidRDefault="004B2F7D" w:rsidP="004B2F7D">
      <w:pPr>
        <w:ind w:firstLine="709"/>
        <w:rPr>
          <w:rFonts w:cs="Arial"/>
        </w:rPr>
      </w:pPr>
      <w:r>
        <w:t>Buztina, igeltsua, petrolio brea, ikatz brea, pinu kolofonia naturala</w:t>
      </w:r>
    </w:p>
    <w:p w14:paraId="7E137C12" w14:textId="77777777" w:rsidR="004B2F7D" w:rsidRPr="004B2F7D" w:rsidRDefault="004B2F7D" w:rsidP="004B2F7D">
      <w:pPr>
        <w:ind w:firstLine="709"/>
        <w:rPr>
          <w:rFonts w:cs="Arial"/>
        </w:rPr>
      </w:pPr>
      <w:r>
        <w:rPr>
          <w:i/>
        </w:rPr>
        <w:t>02 01 99</w:t>
      </w:r>
    </w:p>
    <w:p w14:paraId="4C8BAEEE" w14:textId="77777777" w:rsidR="004B2F7D" w:rsidRPr="004B2F7D" w:rsidRDefault="004B2F7D" w:rsidP="004B2F7D">
      <w:pPr>
        <w:ind w:firstLine="709"/>
        <w:rPr>
          <w:rFonts w:cs="Arial"/>
        </w:rPr>
      </w:pPr>
      <w:r>
        <w:t>Tiro eremuan aldizka jasotzea  eta hondakin ez-arriskutsuen zabortegira eramatea, birziklatzea posible ez bada.</w:t>
      </w:r>
    </w:p>
    <w:p w14:paraId="25C2CBFC" w14:textId="77777777" w:rsidR="004B2F7D" w:rsidRPr="004B2F7D" w:rsidRDefault="004B2F7D" w:rsidP="004B2F7D">
      <w:pPr>
        <w:ind w:firstLine="709"/>
        <w:rPr>
          <w:rFonts w:cs="Arial"/>
        </w:rPr>
      </w:pPr>
      <w:r>
        <w:rPr>
          <w:b/>
        </w:rPr>
        <w:t xml:space="preserve">Plateren eta kartutxoen kartoizko kutxak </w:t>
      </w:r>
      <w:r>
        <w:t xml:space="preserve">Papera/kartoia </w:t>
      </w:r>
      <w:r>
        <w:rPr>
          <w:i/>
        </w:rPr>
        <w:t xml:space="preserve">15 01 01 </w:t>
      </w:r>
      <w:r>
        <w:t>Gaikako bilketaren bidez birziklatzea</w:t>
      </w:r>
    </w:p>
    <w:p w14:paraId="28C548F0" w14:textId="77777777" w:rsidR="00404828" w:rsidRDefault="004B2F7D" w:rsidP="004B2F7D">
      <w:pPr>
        <w:ind w:firstLine="709"/>
        <w:rPr>
          <w:rFonts w:cs="Arial"/>
        </w:rPr>
      </w:pPr>
      <w:r>
        <w:rPr>
          <w:b/>
        </w:rPr>
        <w:t xml:space="preserve">Perdigoiak </w:t>
      </w:r>
      <w:r>
        <w:t xml:space="preserve">Altzairua/burdina </w:t>
      </w:r>
      <w:r>
        <w:rPr>
          <w:i/>
        </w:rPr>
        <w:t xml:space="preserve">02 01 10 </w:t>
      </w:r>
      <w:r>
        <w:t>Aldizka jaso ahal direnak birziklatzea</w:t>
      </w:r>
    </w:p>
    <w:p w14:paraId="6857F6F4" w14:textId="24DF6227" w:rsidR="004B2F7D" w:rsidRPr="004B2F7D" w:rsidRDefault="004B2F7D" w:rsidP="004B2F7D">
      <w:pPr>
        <w:ind w:firstLine="709"/>
        <w:rPr>
          <w:rFonts w:cs="Arial"/>
        </w:rPr>
      </w:pPr>
      <w:r>
        <w:t>Azkenik, beharrezkotzat jotzen da jarduera hasi eta bost urteko epean eremuaren lurzoruaren egoerari buruzko txostena aurkeztea, berorren adierazle den laginketa barne hartzen duena eta lurzoruan honako parametro hauek aztertzen dituena, gutxienez ere: HAP (banakakoa eta guztizkoa), beruna, artsenikoa eta antimonioa.</w:t>
      </w:r>
    </w:p>
    <w:p w14:paraId="1811BEEE" w14:textId="77777777" w:rsidR="00404828" w:rsidRDefault="004B2F7D" w:rsidP="004B2F7D">
      <w:pPr>
        <w:ind w:firstLine="709"/>
        <w:rPr>
          <w:rFonts w:cs="Arial"/>
        </w:rPr>
      </w:pPr>
      <w:r>
        <w:t>Egoerari buruzko txostenaren irismena une horretan zehaztuko da lurzoru kutsatuen ardura duen ingurumen organoarekin batera.</w:t>
      </w:r>
    </w:p>
    <w:p w14:paraId="100CE9FC" w14:textId="338BDFB4" w:rsidR="00404828" w:rsidRDefault="004B2F7D" w:rsidP="004B2F7D">
      <w:pPr>
        <w:numPr>
          <w:ilvl w:val="0"/>
          <w:numId w:val="21"/>
        </w:numPr>
        <w:rPr>
          <w:rFonts w:cs="Arial"/>
        </w:rPr>
      </w:pPr>
      <w:r>
        <w:t>Ez da aurreikusten Basozainen zerbitzuak ikuskapenik egitea aurten tiro eremuaren egoera zein den egiaztatzeko.</w:t>
      </w:r>
    </w:p>
    <w:p w14:paraId="51D54438" w14:textId="779AB35C" w:rsidR="00404828" w:rsidRDefault="00A56CCF" w:rsidP="00A56CCF">
      <w:pPr>
        <w:ind w:firstLine="540"/>
        <w:rPr>
          <w:rFonts w:cs="Arial"/>
          <w:color w:val="000000"/>
          <w:szCs w:val="24"/>
        </w:rPr>
      </w:pPr>
      <w:r>
        <w:rPr>
          <w:color w:val="000000"/>
        </w:rPr>
        <w:t>Hori guztia jakinarazten dizut, Nafarroako Parlamentuko Erregelamenduaren 215. artikuluan ezarritakoa betez.</w:t>
      </w:r>
    </w:p>
    <w:p w14:paraId="72B0A9CC" w14:textId="180DCF27" w:rsidR="00404828" w:rsidRDefault="00A56CCF" w:rsidP="00697CA3">
      <w:pPr>
        <w:jc w:val="center"/>
        <w:rPr>
          <w:rFonts w:cs="Arial"/>
          <w:color w:val="000000"/>
          <w:szCs w:val="24"/>
        </w:rPr>
      </w:pPr>
      <w:r>
        <w:rPr>
          <w:color w:val="000000"/>
        </w:rPr>
        <w:t>Iruñean, 2023ko azaroaren 2an</w:t>
      </w:r>
    </w:p>
    <w:p w14:paraId="67342A35" w14:textId="77777777" w:rsidR="00404828" w:rsidRDefault="00404828" w:rsidP="0083638A">
      <w:pPr>
        <w:ind w:firstLine="540"/>
        <w:jc w:val="center"/>
        <w:rPr>
          <w:rFonts w:cs="Arial"/>
          <w:color w:val="000000"/>
          <w:szCs w:val="24"/>
        </w:rPr>
      </w:pPr>
      <w:r>
        <w:rPr>
          <w:color w:val="000000"/>
        </w:rPr>
        <w:t>Landa Garapeneko eta Ingurumeneko kontseilaria: José María Aierdi Fernández de Barrena</w:t>
      </w:r>
    </w:p>
    <w:p w14:paraId="3091FCDA" w14:textId="1CB858D2" w:rsidR="00D77C2F" w:rsidRPr="00E07A7D" w:rsidRDefault="00D77C2F" w:rsidP="0083638A">
      <w:pPr>
        <w:jc w:val="center"/>
        <w:rPr>
          <w:rFonts w:cs="Arial"/>
          <w:color w:val="000000"/>
          <w:szCs w:val="24"/>
        </w:rPr>
      </w:pPr>
    </w:p>
    <w:sectPr w:rsidR="00D77C2F" w:rsidRPr="00E07A7D" w:rsidSect="00404828">
      <w:headerReference w:type="default" r:id="rId10"/>
      <w:footerReference w:type="even" r:id="rId11"/>
      <w:pgSz w:w="11906" w:h="16838" w:code="9"/>
      <w:pgMar w:top="1560"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B06B" w14:textId="77777777" w:rsidR="003A1CE7" w:rsidRDefault="003A1CE7" w:rsidP="00381BB8">
      <w:pPr>
        <w:pStyle w:val="Encabezado"/>
      </w:pPr>
      <w:r>
        <w:separator/>
      </w:r>
    </w:p>
  </w:endnote>
  <w:endnote w:type="continuationSeparator" w:id="0">
    <w:p w14:paraId="51E4586C" w14:textId="77777777" w:rsidR="003A1CE7" w:rsidRDefault="003A1CE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F2DF"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3A1CE7">
      <w:rPr>
        <w:rStyle w:val="Nmerodepgina"/>
        <w:rFonts w:cs="Arial"/>
      </w:rPr>
      <w:t>2</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FCCD" w14:textId="77777777" w:rsidR="003A1CE7" w:rsidRDefault="003A1CE7" w:rsidP="00381BB8">
      <w:pPr>
        <w:pStyle w:val="Encabezado"/>
      </w:pPr>
      <w:r>
        <w:separator/>
      </w:r>
    </w:p>
  </w:footnote>
  <w:footnote w:type="continuationSeparator" w:id="0">
    <w:p w14:paraId="1BF6E377" w14:textId="77777777" w:rsidR="003A1CE7" w:rsidRDefault="003A1CE7"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B5AC" w14:textId="1B5D2F84"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2571C3"/>
    <w:multiLevelType w:val="hybridMultilevel"/>
    <w:tmpl w:val="95DEE0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AF6597"/>
    <w:multiLevelType w:val="hybridMultilevel"/>
    <w:tmpl w:val="16B6BFE0"/>
    <w:lvl w:ilvl="0" w:tplc="6D1EA38E">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E327938"/>
    <w:multiLevelType w:val="hybridMultilevel"/>
    <w:tmpl w:val="1A267C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08223C"/>
    <w:multiLevelType w:val="hybridMultilevel"/>
    <w:tmpl w:val="E5A481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147235754">
    <w:abstractNumId w:val="8"/>
  </w:num>
  <w:num w:numId="2" w16cid:durableId="1063914599">
    <w:abstractNumId w:val="3"/>
  </w:num>
  <w:num w:numId="3" w16cid:durableId="563224497">
    <w:abstractNumId w:val="10"/>
  </w:num>
  <w:num w:numId="4" w16cid:durableId="1797873403">
    <w:abstractNumId w:val="18"/>
  </w:num>
  <w:num w:numId="5" w16cid:durableId="1994724205">
    <w:abstractNumId w:val="1"/>
  </w:num>
  <w:num w:numId="6" w16cid:durableId="1853717321">
    <w:abstractNumId w:val="16"/>
  </w:num>
  <w:num w:numId="7" w16cid:durableId="1138065403">
    <w:abstractNumId w:val="5"/>
  </w:num>
  <w:num w:numId="8" w16cid:durableId="234557075">
    <w:abstractNumId w:val="4"/>
  </w:num>
  <w:num w:numId="9" w16cid:durableId="2048288912">
    <w:abstractNumId w:val="7"/>
  </w:num>
  <w:num w:numId="10" w16cid:durableId="14798789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7107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849234">
    <w:abstractNumId w:val="19"/>
  </w:num>
  <w:num w:numId="13" w16cid:durableId="850022915">
    <w:abstractNumId w:val="2"/>
  </w:num>
  <w:num w:numId="14" w16cid:durableId="1382828837">
    <w:abstractNumId w:val="15"/>
  </w:num>
  <w:num w:numId="15" w16cid:durableId="2044206479">
    <w:abstractNumId w:val="0"/>
  </w:num>
  <w:num w:numId="16" w16cid:durableId="2137983849">
    <w:abstractNumId w:val="11"/>
  </w:num>
  <w:num w:numId="17" w16cid:durableId="181088523">
    <w:abstractNumId w:val="13"/>
  </w:num>
  <w:num w:numId="18" w16cid:durableId="371852555">
    <w:abstractNumId w:val="9"/>
  </w:num>
  <w:num w:numId="19" w16cid:durableId="1029336792">
    <w:abstractNumId w:val="17"/>
  </w:num>
  <w:num w:numId="20" w16cid:durableId="590940019">
    <w:abstractNumId w:val="6"/>
  </w:num>
  <w:num w:numId="21" w16cid:durableId="452402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E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2EA"/>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2ED5"/>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87A"/>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CE7"/>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828"/>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C1A"/>
    <w:rsid w:val="00492F54"/>
    <w:rsid w:val="00493910"/>
    <w:rsid w:val="00494B0F"/>
    <w:rsid w:val="00495C26"/>
    <w:rsid w:val="004A178B"/>
    <w:rsid w:val="004A466A"/>
    <w:rsid w:val="004A4922"/>
    <w:rsid w:val="004A6ED0"/>
    <w:rsid w:val="004A74B0"/>
    <w:rsid w:val="004B0725"/>
    <w:rsid w:val="004B0F6D"/>
    <w:rsid w:val="004B2419"/>
    <w:rsid w:val="004B2E41"/>
    <w:rsid w:val="004B2F7D"/>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0C2F"/>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0F69"/>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2C83"/>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4CEB"/>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B26"/>
    <w:rsid w:val="00BE3C37"/>
    <w:rsid w:val="00BE4ABA"/>
    <w:rsid w:val="00BE57B6"/>
    <w:rsid w:val="00BE73B8"/>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4E7E"/>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A9BB55"/>
  <w15:chartTrackingRefBased/>
  <w15:docId w15:val="{C966C59E-C08D-4E80-BAFD-3E2A49CB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206721761">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2023-11-02T09:30:58+00:00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2023-11-02T09:30:58+00:00</Start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91542-0116-4AA6-A445-932A4DD57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09C59-A11E-4FE2-A195-E11DA0330965}">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d7955e38-e198-473d-b7eb-679bbff15bd5"/>
    <ds:schemaRef ds:uri="http://schemas.microsoft.com/sharepoint/v3"/>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6536BF41-23ED-4136-959A-DF54FCDC6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PES</Template>
  <TotalTime>9</TotalTime>
  <Pages>4</Pages>
  <Words>840</Words>
  <Characters>5955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4</cp:revision>
  <cp:lastPrinted>2018-10-15T10:28:00Z</cp:lastPrinted>
  <dcterms:created xsi:type="dcterms:W3CDTF">2023-11-02T12:14:00Z</dcterms:created>
  <dcterms:modified xsi:type="dcterms:W3CDTF">2024-01-10T12:18:00Z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0x010100E91D77438272594EA596E52869962D70</vt:lpwstr>
  </property>
</Properties>
</file>