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2DB5C3" w14:textId="67E6D5AC" w:rsidR="00E164C6" w:rsidRPr="00E164C6" w:rsidRDefault="00E164C6" w:rsidP="00E164C6">
      <w:pPr>
        <w:spacing w:before="100" w:beforeAutospacing="1" w:after="200" w:line="276" w:lineRule="auto"/>
        <w:ind w:left="947" w:firstLine="7"/>
        <w:jc w:val="both"/>
        <w:rPr>
          <w:rFonts w:eastAsia="Tahoma"/>
          <w:bCs/>
          <w:szCs w:val="22"/>
        </w:rPr>
      </w:pPr>
      <w:r w:rsidRPr="00E164C6">
        <w:rPr>
          <w:rFonts w:eastAsia="Tahoma"/>
          <w:bCs/>
          <w:szCs w:val="22"/>
        </w:rPr>
        <w:t>24POR-84</w:t>
      </w:r>
    </w:p>
    <w:p w14:paraId="1D1649E6" w14:textId="77777777" w:rsidR="00E164C6" w:rsidRDefault="00973A60" w:rsidP="00E164C6">
      <w:pPr>
        <w:spacing w:before="100" w:beforeAutospacing="1" w:after="200" w:line="276" w:lineRule="auto"/>
        <w:ind w:left="947" w:firstLine="6"/>
        <w:jc w:val="both"/>
        <w:rPr>
          <w:szCs w:val="22"/>
        </w:rPr>
      </w:pPr>
      <w:r w:rsidRPr="00E164C6">
        <w:rPr>
          <w:rFonts w:eastAsia="Tahoma"/>
          <w:bCs/>
          <w:szCs w:val="22"/>
        </w:rPr>
        <w:t>Kevin Lucero Domingues,</w:t>
      </w:r>
      <w:r w:rsidRPr="00E164C6">
        <w:rPr>
          <w:rFonts w:eastAsia="Tahoma"/>
          <w:szCs w:val="22"/>
        </w:rPr>
        <w:t xml:space="preserve"> adscrito al Grupo Parlamentario Partido Socialista de Navarra, al amparo de lo establecido en el Reglamento de la Cámara, formula a la consejera de Universidad, Innovación y Transformación Digital para su contestación en el </w:t>
      </w:r>
      <w:r w:rsidR="00E164C6" w:rsidRPr="00E164C6">
        <w:rPr>
          <w:rFonts w:eastAsia="Tahoma"/>
          <w:bCs/>
          <w:szCs w:val="22"/>
        </w:rPr>
        <w:t>Pleno</w:t>
      </w:r>
      <w:r w:rsidRPr="00E164C6">
        <w:rPr>
          <w:rFonts w:eastAsia="Tahoma"/>
          <w:b/>
          <w:szCs w:val="22"/>
        </w:rPr>
        <w:t xml:space="preserve"> </w:t>
      </w:r>
      <w:r w:rsidRPr="00E164C6">
        <w:rPr>
          <w:rFonts w:eastAsia="Tahoma"/>
          <w:szCs w:val="22"/>
        </w:rPr>
        <w:t xml:space="preserve">del próximo 22 de febrero de 2024 la siguiente </w:t>
      </w:r>
      <w:r w:rsidR="00E164C6" w:rsidRPr="00E164C6">
        <w:rPr>
          <w:rFonts w:eastAsia="Tahoma"/>
          <w:bCs/>
          <w:szCs w:val="22"/>
        </w:rPr>
        <w:t>pregunta oral.</w:t>
      </w:r>
      <w:r w:rsidR="00E164C6" w:rsidRPr="00E164C6">
        <w:rPr>
          <w:rFonts w:eastAsia="Tahoma"/>
          <w:szCs w:val="22"/>
        </w:rPr>
        <w:t xml:space="preserve"> </w:t>
      </w:r>
    </w:p>
    <w:p w14:paraId="7D095415" w14:textId="7F4EA403" w:rsidR="00973A60" w:rsidRPr="00E164C6" w:rsidRDefault="00973A60" w:rsidP="00E164C6">
      <w:pPr>
        <w:spacing w:before="100" w:beforeAutospacing="1" w:after="200" w:line="276" w:lineRule="auto"/>
        <w:ind w:left="947" w:firstLine="6"/>
        <w:jc w:val="both"/>
        <w:rPr>
          <w:szCs w:val="22"/>
        </w:rPr>
      </w:pPr>
      <w:r w:rsidRPr="00E164C6">
        <w:rPr>
          <w:rFonts w:eastAsia="Tahoma"/>
          <w:szCs w:val="22"/>
        </w:rPr>
        <w:t xml:space="preserve">El pasado 11 de febrero se celebró el Día Internacional de la Mujer y la Niña en la Ciencia. </w:t>
      </w:r>
    </w:p>
    <w:p w14:paraId="0AF2BFA4" w14:textId="77777777" w:rsidR="00E164C6" w:rsidRDefault="00973A60" w:rsidP="00E164C6">
      <w:pPr>
        <w:spacing w:before="100" w:beforeAutospacing="1" w:after="200" w:line="276" w:lineRule="auto"/>
        <w:ind w:left="962"/>
        <w:rPr>
          <w:bCs/>
          <w:szCs w:val="22"/>
        </w:rPr>
      </w:pPr>
      <w:r w:rsidRPr="00E164C6">
        <w:rPr>
          <w:rFonts w:eastAsia="Tahoma"/>
          <w:bCs/>
          <w:szCs w:val="22"/>
        </w:rPr>
        <w:t xml:space="preserve">¿Qué acciones está llevando a cabo el Gobierno de Navarra para fomentar las vocaciones STEM entre las mujeres? </w:t>
      </w:r>
    </w:p>
    <w:p w14:paraId="28447F0B" w14:textId="2EB8AE32" w:rsidR="00973A60" w:rsidRDefault="00973A60" w:rsidP="00E164C6">
      <w:pPr>
        <w:spacing w:before="100" w:beforeAutospacing="1" w:after="200" w:line="276" w:lineRule="auto"/>
        <w:ind w:left="962"/>
        <w:rPr>
          <w:rFonts w:eastAsia="Tahoma"/>
          <w:szCs w:val="22"/>
        </w:rPr>
      </w:pPr>
      <w:r w:rsidRPr="00E164C6">
        <w:rPr>
          <w:rFonts w:eastAsia="Tahoma"/>
          <w:szCs w:val="22"/>
        </w:rPr>
        <w:t>Pamplona,</w:t>
      </w:r>
      <w:r w:rsidR="00E164C6">
        <w:rPr>
          <w:rFonts w:eastAsia="Tahoma"/>
          <w:szCs w:val="22"/>
        </w:rPr>
        <w:t xml:space="preserve"> </w:t>
      </w:r>
      <w:r w:rsidRPr="00E164C6">
        <w:rPr>
          <w:rFonts w:eastAsia="Tahoma"/>
          <w:szCs w:val="22"/>
        </w:rPr>
        <w:t>15 de febrero de 2024</w:t>
      </w:r>
    </w:p>
    <w:p w14:paraId="47A79418" w14:textId="7A658233" w:rsidR="00E164C6" w:rsidRPr="003919B5" w:rsidRDefault="00E164C6" w:rsidP="003919B5">
      <w:pPr>
        <w:spacing w:before="100" w:beforeAutospacing="1" w:after="200" w:line="276" w:lineRule="auto"/>
        <w:ind w:left="962"/>
        <w:rPr>
          <w:bCs/>
          <w:szCs w:val="22"/>
        </w:rPr>
      </w:pPr>
      <w:r>
        <w:rPr>
          <w:rFonts w:eastAsia="Tahoma"/>
          <w:szCs w:val="22"/>
        </w:rPr>
        <w:t>El Parlamentario Foral: Kevin Lucero Domingue</w:t>
      </w:r>
      <w:r w:rsidR="003919B5">
        <w:rPr>
          <w:rFonts w:eastAsia="Tahoma"/>
          <w:szCs w:val="22"/>
        </w:rPr>
        <w:t>s</w:t>
      </w:r>
    </w:p>
    <w:sectPr w:rsidR="00E164C6" w:rsidRPr="003919B5" w:rsidSect="0039480F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A60"/>
    <w:rsid w:val="003919B5"/>
    <w:rsid w:val="0039480F"/>
    <w:rsid w:val="008D7F85"/>
    <w:rsid w:val="00973A60"/>
    <w:rsid w:val="00A32EA9"/>
    <w:rsid w:val="00E16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EBE3A"/>
  <w15:chartTrackingRefBased/>
  <w15:docId w15:val="{33049D11-B47E-4A11-AF6A-3CB3129F3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3A60"/>
    <w:pPr>
      <w:spacing w:line="259" w:lineRule="auto"/>
    </w:pPr>
    <w:rPr>
      <w:rFonts w:ascii="Calibri" w:eastAsia="Calibri" w:hAnsi="Calibri" w:cs="Calibri"/>
      <w:color w:val="000000"/>
      <w:sz w:val="22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973A60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eastAsia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73A60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eastAsia="en-U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73A60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  <w:lang w:eastAsia="en-US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73A60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sz w:val="24"/>
      <w:lang w:eastAsia="en-US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73A60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sz w:val="24"/>
      <w:lang w:eastAsia="en-US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73A60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4"/>
      <w:lang w:eastAsia="en-US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73A60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sz w:val="24"/>
      <w:lang w:eastAsia="en-US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73A60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4"/>
      <w:lang w:eastAsia="en-US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73A60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sz w:val="24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73A6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73A6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73A6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73A6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73A60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73A60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973A60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73A60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73A6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973A60"/>
    <w:pPr>
      <w:spacing w:after="8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eastAsia="en-US"/>
    </w:rPr>
  </w:style>
  <w:style w:type="character" w:customStyle="1" w:styleId="TtuloCar">
    <w:name w:val="Título Car"/>
    <w:basedOn w:val="Fuentedeprrafopredeter"/>
    <w:link w:val="Ttulo"/>
    <w:uiPriority w:val="10"/>
    <w:rsid w:val="00973A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973A60"/>
    <w:pPr>
      <w:numPr>
        <w:ilvl w:val="1"/>
      </w:numPr>
      <w:spacing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SubttuloCar">
    <w:name w:val="Subtítulo Car"/>
    <w:basedOn w:val="Fuentedeprrafopredeter"/>
    <w:link w:val="Subttulo"/>
    <w:uiPriority w:val="11"/>
    <w:rsid w:val="00973A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973A60"/>
    <w:pPr>
      <w:spacing w:before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4"/>
      <w:lang w:eastAsia="en-US"/>
    </w:rPr>
  </w:style>
  <w:style w:type="character" w:customStyle="1" w:styleId="CitaCar">
    <w:name w:val="Cita Car"/>
    <w:basedOn w:val="Fuentedeprrafopredeter"/>
    <w:link w:val="Cita"/>
    <w:uiPriority w:val="29"/>
    <w:rsid w:val="00973A60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973A60"/>
    <w:pPr>
      <w:spacing w:line="278" w:lineRule="auto"/>
      <w:ind w:left="720"/>
      <w:contextualSpacing/>
    </w:pPr>
    <w:rPr>
      <w:rFonts w:asciiTheme="minorHAnsi" w:eastAsiaTheme="minorHAnsi" w:hAnsiTheme="minorHAnsi" w:cstheme="minorBidi"/>
      <w:color w:val="auto"/>
      <w:sz w:val="24"/>
      <w:lang w:eastAsia="en-US"/>
    </w:rPr>
  </w:style>
  <w:style w:type="character" w:styleId="nfasisintenso">
    <w:name w:val="Intense Emphasis"/>
    <w:basedOn w:val="Fuentedeprrafopredeter"/>
    <w:uiPriority w:val="21"/>
    <w:qFormat/>
    <w:rsid w:val="00973A60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73A6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sz w:val="24"/>
      <w:lang w:eastAsia="en-US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73A60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973A6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94</Words>
  <Characters>517</Characters>
  <Application>Microsoft Office Word</Application>
  <DocSecurity>0</DocSecurity>
  <Lines>4</Lines>
  <Paragraphs>1</Paragraphs>
  <ScaleCrop>false</ScaleCrop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Mauleón, Fernando</dc:creator>
  <cp:keywords/>
  <dc:description/>
  <cp:lastModifiedBy>Mauleón, Fernando</cp:lastModifiedBy>
  <cp:revision>4</cp:revision>
  <dcterms:created xsi:type="dcterms:W3CDTF">2024-02-16T07:56:00Z</dcterms:created>
  <dcterms:modified xsi:type="dcterms:W3CDTF">2024-02-16T08:29:00Z</dcterms:modified>
</cp:coreProperties>
</file>