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CA52" w14:textId="77777777" w:rsidR="00452643" w:rsidRPr="00452643" w:rsidRDefault="007A3437" w:rsidP="00452643">
      <w:pPr>
        <w:spacing w:after="200" w:line="276" w:lineRule="auto"/>
        <w:ind w:firstLine="708"/>
        <w:jc w:val="both"/>
        <w:rPr>
          <w:sz w:val="22"/>
          <w:szCs w:val="22"/>
          <w:rFonts w:ascii="Arial" w:hAnsi="Arial" w:cs="Arial"/>
        </w:rPr>
      </w:pPr>
      <w:r>
        <w:rPr>
          <w:sz w:val="22"/>
          <w:rFonts w:ascii="Arial" w:hAnsi="Arial"/>
        </w:rPr>
        <w:t xml:space="preserve">Unión del Pueblo Navarro talde parlamentarioari atxikitako foru parlamentari Ángel Ansa Echegaray jaunak idatziz erantzuteko galdera egin du (PES-11-23/00182). Hona hemen Etxebizitzako, Gazteriako eta Migrazio Politiketako kontseilariak horren harira ematen dion informazioa:</w:t>
      </w:r>
    </w:p>
    <w:p w14:paraId="11F7BA12" w14:textId="77777777" w:rsidR="003B42F7" w:rsidRPr="00452643" w:rsidRDefault="003B42F7" w:rsidP="00452643">
      <w:pPr>
        <w:spacing w:after="200" w:line="276" w:lineRule="auto"/>
        <w:ind w:firstLine="708"/>
        <w:jc w:val="both"/>
        <w:rPr>
          <w:sz w:val="22"/>
          <w:szCs w:val="22"/>
          <w:rFonts w:ascii="Arial" w:hAnsi="Arial" w:cs="Arial"/>
        </w:rPr>
      </w:pPr>
      <w:r>
        <w:rPr>
          <w:sz w:val="22"/>
          <w:rFonts w:ascii="Arial" w:hAnsi="Arial"/>
        </w:rPr>
        <w:t xml:space="preserve">Azterketa egin da eta ondorioak atera dira 2024an ezartzekoa den gazteen iritziak, premiak eta errealitate problematikoak agenda publikoan sartzeko parte hartzeko prozesuaren inguruan, eta, 2025. urteari begira, gazteriaren lege berria izapidetzen hasiko da.</w:t>
      </w:r>
      <w:r>
        <w:rPr>
          <w:sz w:val="22"/>
          <w:rFonts w:ascii="Arial" w:hAnsi="Arial"/>
        </w:rPr>
        <w:t xml:space="preserve"> </w:t>
      </w:r>
    </w:p>
    <w:p w14:paraId="0242B919" w14:textId="77777777" w:rsidR="00BB62A4" w:rsidRPr="00452643" w:rsidRDefault="003B42F7" w:rsidP="00452643">
      <w:pPr>
        <w:spacing w:after="200" w:line="276" w:lineRule="auto"/>
        <w:ind w:firstLine="708"/>
        <w:jc w:val="both"/>
        <w:rPr>
          <w:sz w:val="22"/>
          <w:szCs w:val="22"/>
          <w:rFonts w:ascii="Arial" w:hAnsi="Arial" w:cs="Arial"/>
        </w:rPr>
      </w:pPr>
      <w:r>
        <w:rPr>
          <w:sz w:val="22"/>
          <w:rFonts w:ascii="Arial" w:hAnsi="Arial"/>
        </w:rPr>
        <w:t xml:space="preserve">Aldaketak eginen dira gazteriaren egungo egoeraren eguneraketan eta etorkizuneko aurreikuspenetan oinarrituta.</w:t>
      </w:r>
      <w:r>
        <w:rPr>
          <w:sz w:val="22"/>
          <w:rFonts w:ascii="Arial" w:hAnsi="Arial"/>
        </w:rPr>
        <w:t xml:space="preserve"> </w:t>
      </w:r>
      <w:r>
        <w:rPr>
          <w:sz w:val="22"/>
          <w:rFonts w:ascii="Arial" w:hAnsi="Arial"/>
        </w:rPr>
        <w:t xml:space="preserve">Horrenbestez, hasiera batean aintzat hartu beharko ditugu osasun mentala, online parte hartzea, berdintasuna, orientazio eta identitate sexualen aniztasuna eta kontsulta prozesutik eratorritako beste aldagai batzuk beharrezko aldaketak eta erronkak lideratzeko eta beroriei aurre egiteko ahalduntzeko xedez, gazteei gizartean aktiboak diren herritarrak izateko aukera berriak emateko.</w:t>
      </w:r>
    </w:p>
    <w:p w14:paraId="71700594" w14:textId="77777777" w:rsidR="00BB62A4" w:rsidRPr="00452643" w:rsidRDefault="00BB62A4" w:rsidP="00452643">
      <w:pPr>
        <w:spacing w:after="200" w:line="276" w:lineRule="auto"/>
        <w:ind w:firstLine="708"/>
        <w:jc w:val="both"/>
        <w:rPr>
          <w:sz w:val="22"/>
          <w:szCs w:val="22"/>
          <w:rFonts w:ascii="Arial" w:hAnsi="Arial" w:cs="Arial"/>
        </w:rPr>
      </w:pPr>
      <w:r>
        <w:rPr>
          <w:sz w:val="22"/>
          <w:rFonts w:ascii="Arial" w:hAnsi="Arial"/>
        </w:rPr>
        <w:t xml:space="preserve">Hori guztia jakinarazten dizut, Nafarroako Parlamentuko Erregelamenduaren </w:t>
      </w:r>
      <w:r>
        <w:rPr>
          <w:sz w:val="22"/>
          <w:b/>
          <w:bCs/>
          <w:rFonts w:ascii="Arial" w:hAnsi="Arial"/>
        </w:rPr>
        <w:t xml:space="preserve">215. artikulua</w:t>
      </w:r>
      <w:r>
        <w:rPr>
          <w:sz w:val="22"/>
          <w:rFonts w:ascii="Arial" w:hAnsi="Arial"/>
        </w:rPr>
        <w:t xml:space="preserve"> betez.</w:t>
      </w:r>
    </w:p>
    <w:p w14:paraId="2BD6E9AD" w14:textId="166FE086" w:rsidR="007A3437" w:rsidRPr="00452643" w:rsidRDefault="007A3437" w:rsidP="00452643">
      <w:pPr>
        <w:spacing w:after="200" w:line="276" w:lineRule="auto"/>
        <w:jc w:val="both"/>
        <w:rPr>
          <w:sz w:val="22"/>
          <w:szCs w:val="22"/>
          <w:rFonts w:ascii="Arial" w:hAnsi="Arial" w:cs="Arial"/>
        </w:rPr>
      </w:pPr>
      <w:r>
        <w:rPr>
          <w:sz w:val="22"/>
          <w:rFonts w:ascii="Arial" w:hAnsi="Arial"/>
        </w:rPr>
        <w:t xml:space="preserve">Iruñean, 2023ko azaroaren 28an</w:t>
      </w:r>
      <w:r>
        <w:rPr>
          <w:sz w:val="22"/>
          <w:rFonts w:ascii="Arial" w:hAnsi="Arial"/>
        </w:rPr>
        <w:t xml:space="preserve"> </w:t>
      </w:r>
    </w:p>
    <w:p w14:paraId="5FCC2CF2" w14:textId="381EF37D" w:rsidR="00E73594" w:rsidRPr="00452643" w:rsidRDefault="00452643" w:rsidP="00452643">
      <w:pPr>
        <w:spacing w:after="200" w:line="276" w:lineRule="auto"/>
        <w:rPr>
          <w:sz w:val="22"/>
          <w:szCs w:val="22"/>
          <w:rFonts w:ascii="Arial" w:hAnsi="Arial" w:cs="Arial"/>
        </w:rPr>
      </w:pPr>
      <w:r>
        <w:rPr>
          <w:sz w:val="22"/>
          <w:rFonts w:ascii="Arial" w:hAnsi="Arial"/>
        </w:rPr>
        <w:t xml:space="preserve">Hirugarren lehendakariorde eta Etxebizitzako, Gazteriako eta Migrazio Politiketako kontseilaria:</w:t>
      </w:r>
      <w:r>
        <w:rPr>
          <w:sz w:val="22"/>
          <w:rFonts w:ascii="Arial" w:hAnsi="Arial"/>
        </w:rPr>
        <w:t xml:space="preserve"> </w:t>
      </w:r>
      <w:r>
        <w:rPr>
          <w:sz w:val="22"/>
          <w:rFonts w:ascii="Arial" w:hAnsi="Arial"/>
        </w:rPr>
        <w:t xml:space="preserve">Begoña Alfaro García</w:t>
      </w:r>
    </w:p>
    <w:sectPr w:rsidR="00E73594" w:rsidRPr="00452643" w:rsidSect="00AF3CAF">
      <w:headerReference w:type="first" r:id="rId6"/>
      <w:footerReference w:type="first" r:id="rId7"/>
      <w:pgSz w:w="11901" w:h="16817" w:code="9"/>
      <w:pgMar w:top="3402" w:right="1418" w:bottom="2410"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08A1" w14:textId="77777777" w:rsidR="009022B4" w:rsidRDefault="009022B4">
      <w:r>
        <w:separator/>
      </w:r>
    </w:p>
  </w:endnote>
  <w:endnote w:type="continuationSeparator" w:id="0">
    <w:p w14:paraId="16064E67" w14:textId="77777777" w:rsidR="009022B4" w:rsidRDefault="0090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433B"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3348" w14:textId="77777777" w:rsidR="009022B4" w:rsidRDefault="009022B4">
      <w:r>
        <w:separator/>
      </w:r>
    </w:p>
  </w:footnote>
  <w:footnote w:type="continuationSeparator" w:id="0">
    <w:p w14:paraId="65FF9C79" w14:textId="77777777" w:rsidR="009022B4" w:rsidRDefault="0090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D6F9" w14:textId="77777777" w:rsidR="00696F6F" w:rsidRDefault="007F433A" w:rsidP="00696F6F">
    <w:pPr>
      <w:pStyle w:val="Encabezado"/>
      <w:ind w:left="-765"/>
    </w:pPr>
    <w:r>
      <w:drawing>
        <wp:anchor distT="0" distB="0" distL="114300" distR="114300" simplePos="0" relativeHeight="251661312" behindDoc="1" locked="0" layoutInCell="1" allowOverlap="1" wp14:anchorId="7DFEF08F" wp14:editId="385F9D2E">
          <wp:simplePos x="419100" y="542925"/>
          <wp:positionH relativeFrom="page">
            <wp:align>left</wp:align>
          </wp:positionH>
          <wp:positionV relativeFrom="page">
            <wp:align>top</wp:align>
          </wp:positionV>
          <wp:extent cx="7560000" cy="1796400"/>
          <wp:effectExtent l="0" t="0" r="317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34B4"/>
    <w:rsid w:val="000729E0"/>
    <w:rsid w:val="0009463A"/>
    <w:rsid w:val="000B64A1"/>
    <w:rsid w:val="00116AF7"/>
    <w:rsid w:val="00170AFF"/>
    <w:rsid w:val="00247EB5"/>
    <w:rsid w:val="00277C9A"/>
    <w:rsid w:val="00280F08"/>
    <w:rsid w:val="002F09C8"/>
    <w:rsid w:val="00304004"/>
    <w:rsid w:val="003A51EA"/>
    <w:rsid w:val="003B42F7"/>
    <w:rsid w:val="003F1206"/>
    <w:rsid w:val="004432EB"/>
    <w:rsid w:val="00452643"/>
    <w:rsid w:val="00524CFD"/>
    <w:rsid w:val="005367EB"/>
    <w:rsid w:val="005B095B"/>
    <w:rsid w:val="005C6849"/>
    <w:rsid w:val="006508EF"/>
    <w:rsid w:val="00696F6F"/>
    <w:rsid w:val="006A5952"/>
    <w:rsid w:val="006C2B23"/>
    <w:rsid w:val="007018B0"/>
    <w:rsid w:val="0071169E"/>
    <w:rsid w:val="00793F61"/>
    <w:rsid w:val="007A3437"/>
    <w:rsid w:val="007F2C1A"/>
    <w:rsid w:val="007F433A"/>
    <w:rsid w:val="00834D40"/>
    <w:rsid w:val="008354B9"/>
    <w:rsid w:val="00843157"/>
    <w:rsid w:val="009022B4"/>
    <w:rsid w:val="00994342"/>
    <w:rsid w:val="009E202F"/>
    <w:rsid w:val="009E22FA"/>
    <w:rsid w:val="009E381E"/>
    <w:rsid w:val="009E608C"/>
    <w:rsid w:val="00A077F0"/>
    <w:rsid w:val="00A117E7"/>
    <w:rsid w:val="00A2145B"/>
    <w:rsid w:val="00A52259"/>
    <w:rsid w:val="00AC1476"/>
    <w:rsid w:val="00AF3CAF"/>
    <w:rsid w:val="00B46857"/>
    <w:rsid w:val="00B662C6"/>
    <w:rsid w:val="00B96F7E"/>
    <w:rsid w:val="00BB62A4"/>
    <w:rsid w:val="00BD6A02"/>
    <w:rsid w:val="00BE2BD3"/>
    <w:rsid w:val="00CA2943"/>
    <w:rsid w:val="00CC1284"/>
    <w:rsid w:val="00CE65F5"/>
    <w:rsid w:val="00D304C8"/>
    <w:rsid w:val="00DF6784"/>
    <w:rsid w:val="00E73594"/>
    <w:rsid w:val="00E8181E"/>
    <w:rsid w:val="00EB05BE"/>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35E3A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BB62A4"/>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BB62A4"/>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5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6</cp:revision>
  <cp:lastPrinted>2015-10-05T06:52:00Z</cp:lastPrinted>
  <dcterms:created xsi:type="dcterms:W3CDTF">2023-11-20T10:46:00Z</dcterms:created>
  <dcterms:modified xsi:type="dcterms:W3CDTF">2023-12-07T08:52:00Z</dcterms:modified>
</cp:coreProperties>
</file>