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A6F3" w14:textId="77777777" w:rsidR="00D56E31" w:rsidRDefault="00D56E31" w:rsidP="00D56E31">
      <w:pPr>
        <w:pStyle w:val="Style"/>
        <w:spacing w:line="331" w:lineRule="exact"/>
        <w:ind w:right="466"/>
        <w:textAlignment w:val="baseline"/>
        <w:rPr>
          <w:rFonts w:ascii="Calibri" w:eastAsia="Arial" w:hAnsi="Calibri" w:cs="Calibri"/>
          <w:b/>
          <w:sz w:val="22"/>
          <w:szCs w:val="22"/>
          <w:u w:val="single"/>
        </w:rPr>
      </w:pPr>
    </w:p>
    <w:p w14:paraId="5AEC5280" w14:textId="60E50916" w:rsidR="00D56E31" w:rsidRPr="00D56E31" w:rsidRDefault="00D56E31" w:rsidP="00D56E31">
      <w:pPr>
        <w:pStyle w:val="Style"/>
        <w:spacing w:before="100" w:beforeAutospacing="1" w:after="200" w:line="276" w:lineRule="auto"/>
        <w:ind w:left="960" w:right="466"/>
        <w:textAlignment w:val="baseline"/>
        <w:rPr>
          <w:rFonts w:ascii="Calibri" w:eastAsia="Arial" w:hAnsi="Calibri" w:cs="Calibri"/>
          <w:bCs/>
          <w:sz w:val="22"/>
          <w:szCs w:val="22"/>
        </w:rPr>
      </w:pPr>
      <w:r w:rsidRPr="00D56E31">
        <w:rPr>
          <w:rFonts w:ascii="Calibri" w:eastAsia="Arial" w:hAnsi="Calibri" w:cs="Calibri"/>
          <w:bCs/>
          <w:sz w:val="22"/>
          <w:szCs w:val="22"/>
        </w:rPr>
        <w:t>24POR-100</w:t>
      </w:r>
    </w:p>
    <w:p w14:paraId="62863337" w14:textId="3EE8029E" w:rsidR="00A27D72" w:rsidRPr="00D56E31" w:rsidRDefault="00D56E31" w:rsidP="00D56E31">
      <w:pPr>
        <w:pStyle w:val="Style"/>
        <w:spacing w:before="100" w:beforeAutospacing="1" w:after="200" w:line="276" w:lineRule="auto"/>
        <w:ind w:left="960" w:right="466"/>
        <w:textAlignment w:val="baseline"/>
        <w:rPr>
          <w:rFonts w:ascii="Calibri" w:hAnsi="Calibri" w:cs="Calibri"/>
          <w:sz w:val="22"/>
          <w:szCs w:val="22"/>
        </w:rPr>
      </w:pPr>
      <w:r w:rsidRPr="00D56E31">
        <w:rPr>
          <w:rFonts w:ascii="Calibri" w:eastAsia="Arial" w:hAnsi="Calibri" w:cs="Calibri"/>
          <w:sz w:val="22"/>
          <w:szCs w:val="22"/>
        </w:rPr>
        <w:t xml:space="preserve">Txomin González Martínez, </w:t>
      </w:r>
      <w:r w:rsidR="005D639C" w:rsidRPr="00D56E31">
        <w:rPr>
          <w:rFonts w:ascii="Calibri" w:eastAsia="Arial" w:hAnsi="Calibri" w:cs="Calibri"/>
          <w:sz w:val="22"/>
          <w:szCs w:val="22"/>
        </w:rPr>
        <w:t xml:space="preserve">parlamentario del grupo parlamentario de EH </w:t>
      </w:r>
      <w:r w:rsidRPr="00D56E31">
        <w:rPr>
          <w:rFonts w:ascii="Calibri" w:eastAsia="Arial" w:hAnsi="Calibri" w:cs="Calibri"/>
          <w:sz w:val="22"/>
          <w:szCs w:val="22"/>
        </w:rPr>
        <w:t xml:space="preserve">Bildu Nafarroa, </w:t>
      </w:r>
      <w:r w:rsidR="005D639C" w:rsidRPr="00D56E31">
        <w:rPr>
          <w:rFonts w:ascii="Calibri" w:eastAsia="Arial" w:hAnsi="Calibri" w:cs="Calibri"/>
          <w:sz w:val="22"/>
          <w:szCs w:val="22"/>
        </w:rPr>
        <w:t xml:space="preserve">al amparo de lo establecido en el Reglamento de la Cámara, realiza la siguiente </w:t>
      </w:r>
      <w:r w:rsidRPr="00D56E31">
        <w:rPr>
          <w:rFonts w:ascii="Calibri" w:eastAsia="Arial" w:hAnsi="Calibri" w:cs="Calibri"/>
          <w:bCs/>
          <w:sz w:val="22"/>
          <w:szCs w:val="22"/>
        </w:rPr>
        <w:t>pregunta oral</w:t>
      </w:r>
      <w:r w:rsidRPr="00D56E31">
        <w:rPr>
          <w:rFonts w:ascii="Calibri" w:eastAsia="Arial" w:hAnsi="Calibri" w:cs="Calibri"/>
          <w:b/>
          <w:sz w:val="22"/>
          <w:szCs w:val="22"/>
        </w:rPr>
        <w:t xml:space="preserve"> </w:t>
      </w:r>
      <w:r w:rsidR="005D639C" w:rsidRPr="00D56E31">
        <w:rPr>
          <w:rFonts w:ascii="Calibri" w:eastAsia="Arial" w:hAnsi="Calibri" w:cs="Calibri"/>
          <w:sz w:val="22"/>
          <w:szCs w:val="22"/>
        </w:rPr>
        <w:t xml:space="preserve">para que sea respondida en el Pleno por el Consejero de Salud del Gobierno de Navarra. </w:t>
      </w:r>
    </w:p>
    <w:p w14:paraId="5167AFC1" w14:textId="77777777" w:rsidR="00A27D72" w:rsidRPr="00D56E31" w:rsidRDefault="005D639C" w:rsidP="00D56E31">
      <w:pPr>
        <w:pStyle w:val="Style"/>
        <w:spacing w:before="100" w:beforeAutospacing="1" w:after="200" w:line="276" w:lineRule="auto"/>
        <w:ind w:left="955" w:right="461"/>
        <w:jc w:val="both"/>
        <w:textAlignment w:val="baseline"/>
        <w:rPr>
          <w:rFonts w:ascii="Calibri" w:hAnsi="Calibri" w:cs="Calibri"/>
          <w:sz w:val="22"/>
          <w:szCs w:val="22"/>
        </w:rPr>
      </w:pPr>
      <w:r w:rsidRPr="00D56E31">
        <w:rPr>
          <w:rFonts w:ascii="Calibri" w:eastAsia="Arial" w:hAnsi="Calibri" w:cs="Calibri"/>
          <w:sz w:val="22"/>
          <w:szCs w:val="22"/>
        </w:rPr>
        <w:t xml:space="preserve">EH-Bildu incorporó en los presupuestos del año 2022 una partida de 900.000 euros para financiar la implantación de Psicología en Atención Primaria de Navarra. En junio de 2022 el Departamento de Salud anunciaba la puesta en marcha de Psicología en Atención Primaria incorporando un profesional de Psicología en las zonas básicas de Antsoain, Txantrea y Rotxapea, que tras una valoración positiva se extendió a toda Navarra. </w:t>
      </w:r>
    </w:p>
    <w:p w14:paraId="404B5AE7" w14:textId="77777777" w:rsidR="00D56E31" w:rsidRDefault="005D639C" w:rsidP="00D56E31">
      <w:pPr>
        <w:pStyle w:val="Style"/>
        <w:spacing w:before="100" w:beforeAutospacing="1" w:after="200" w:line="276" w:lineRule="auto"/>
        <w:ind w:left="955" w:right="461"/>
        <w:jc w:val="both"/>
        <w:textAlignment w:val="baseline"/>
        <w:rPr>
          <w:rFonts w:ascii="Calibri" w:hAnsi="Calibri" w:cs="Calibri"/>
          <w:sz w:val="22"/>
          <w:szCs w:val="22"/>
        </w:rPr>
      </w:pPr>
      <w:r w:rsidRPr="00D56E31">
        <w:rPr>
          <w:rFonts w:ascii="Calibri" w:eastAsia="Arial" w:hAnsi="Calibri" w:cs="Calibri"/>
          <w:sz w:val="22"/>
          <w:szCs w:val="22"/>
        </w:rPr>
        <w:t xml:space="preserve">Sin embargo, somos conocedores de dificultades para conseguir todos los recursos profesionales necesarios, problemas de carácter laboral en su contratación y condiciones laborales diferentes según el grado de cualificación de las profesionales contratadas, Psicología Clínica o Psicología General Sanitaria. </w:t>
      </w:r>
    </w:p>
    <w:p w14:paraId="09BC3388" w14:textId="309E345B" w:rsidR="00A27D72" w:rsidRPr="00D56E31" w:rsidRDefault="005D639C" w:rsidP="00D56E31">
      <w:pPr>
        <w:pStyle w:val="Style"/>
        <w:spacing w:before="100" w:beforeAutospacing="1" w:after="200" w:line="276" w:lineRule="auto"/>
        <w:ind w:left="965" w:right="456"/>
        <w:textAlignment w:val="baseline"/>
        <w:rPr>
          <w:rFonts w:ascii="Calibri" w:hAnsi="Calibri" w:cs="Calibri"/>
          <w:sz w:val="22"/>
          <w:szCs w:val="22"/>
        </w:rPr>
      </w:pPr>
      <w:r w:rsidRPr="00D56E31">
        <w:rPr>
          <w:rFonts w:ascii="Calibri" w:eastAsia="Arial" w:hAnsi="Calibri" w:cs="Calibri"/>
          <w:sz w:val="22"/>
          <w:szCs w:val="22"/>
        </w:rPr>
        <w:t xml:space="preserve">Es por ello por lo que este parlamentario formula la siguiente pregunta: </w:t>
      </w:r>
    </w:p>
    <w:p w14:paraId="48CBC693" w14:textId="285EAF32" w:rsidR="00D56E31" w:rsidRPr="005D639C" w:rsidRDefault="005D639C" w:rsidP="00D56E31">
      <w:pPr>
        <w:pStyle w:val="Style"/>
        <w:spacing w:before="100" w:beforeAutospacing="1" w:after="200" w:line="276" w:lineRule="auto"/>
        <w:ind w:left="950" w:right="461"/>
        <w:jc w:val="both"/>
        <w:textAlignment w:val="baseline"/>
        <w:rPr>
          <w:rFonts w:ascii="Calibri" w:eastAsia="Arial" w:hAnsi="Calibri" w:cs="Calibri"/>
          <w:bCs/>
          <w:sz w:val="22"/>
          <w:szCs w:val="22"/>
        </w:rPr>
      </w:pPr>
      <w:r w:rsidRPr="005D639C">
        <w:rPr>
          <w:rFonts w:ascii="Calibri" w:eastAsia="Arial" w:hAnsi="Calibri" w:cs="Calibri"/>
          <w:bCs/>
          <w:sz w:val="22"/>
          <w:szCs w:val="22"/>
        </w:rPr>
        <w:t xml:space="preserve">¿Qué medidas está implementando o va a poner en marcha el Departamento de Salud para conseguir la extensión total de la asistencia de psicológica en Atención Primaria, tanto en adultos como en población infantojuvenil, garantizando equidad en la asistencia </w:t>
      </w:r>
      <w:r w:rsidRPr="005D639C">
        <w:rPr>
          <w:rFonts w:ascii="Calibri" w:hAnsi="Calibri" w:cs="Calibri"/>
          <w:bCs/>
          <w:sz w:val="22"/>
          <w:szCs w:val="22"/>
        </w:rPr>
        <w:t xml:space="preserve">y </w:t>
      </w:r>
      <w:r w:rsidRPr="005D639C">
        <w:rPr>
          <w:rFonts w:ascii="Calibri" w:eastAsia="Arial" w:hAnsi="Calibri" w:cs="Calibri"/>
          <w:bCs/>
          <w:sz w:val="22"/>
          <w:szCs w:val="22"/>
        </w:rPr>
        <w:t>en las condiciones laborales de las profesionales de psicología?</w:t>
      </w:r>
    </w:p>
    <w:p w14:paraId="5367CDA9" w14:textId="4C52E42A" w:rsidR="00A27D72" w:rsidRDefault="005D639C" w:rsidP="00D56E31">
      <w:pPr>
        <w:pStyle w:val="Style"/>
        <w:spacing w:before="100" w:beforeAutospacing="1" w:after="200" w:line="276" w:lineRule="auto"/>
        <w:ind w:left="242" w:right="461" w:firstLine="708"/>
        <w:textAlignment w:val="baseline"/>
        <w:rPr>
          <w:rFonts w:ascii="Calibri" w:eastAsia="Arial" w:hAnsi="Calibri" w:cs="Calibri"/>
          <w:sz w:val="22"/>
          <w:szCs w:val="22"/>
        </w:rPr>
      </w:pPr>
      <w:r w:rsidRPr="00D56E31">
        <w:rPr>
          <w:rFonts w:ascii="Calibri" w:eastAsia="Arial" w:hAnsi="Calibri" w:cs="Calibri"/>
          <w:sz w:val="22"/>
          <w:szCs w:val="22"/>
        </w:rPr>
        <w:t>En lruñea/Pamplona</w:t>
      </w:r>
      <w:r w:rsidR="00D56E31">
        <w:rPr>
          <w:rFonts w:ascii="Calibri" w:eastAsia="Arial" w:hAnsi="Calibri" w:cs="Calibri"/>
          <w:sz w:val="22"/>
          <w:szCs w:val="22"/>
        </w:rPr>
        <w:t>,</w:t>
      </w:r>
      <w:r w:rsidRPr="00D56E31">
        <w:rPr>
          <w:rFonts w:ascii="Calibri" w:eastAsia="Arial" w:hAnsi="Calibri" w:cs="Calibri"/>
          <w:sz w:val="22"/>
          <w:szCs w:val="22"/>
        </w:rPr>
        <w:t xml:space="preserve"> 5 de marzo de 2024</w:t>
      </w:r>
    </w:p>
    <w:p w14:paraId="19CEF265" w14:textId="5373D68C" w:rsidR="00D56E31" w:rsidRDefault="00D56E31" w:rsidP="005D639C">
      <w:pPr>
        <w:pStyle w:val="Style"/>
        <w:spacing w:before="100" w:beforeAutospacing="1" w:after="200" w:line="276" w:lineRule="auto"/>
        <w:ind w:left="242" w:right="461" w:firstLine="708"/>
        <w:textAlignment w:val="baseline"/>
        <w:rPr>
          <w:rFonts w:ascii="Calibri" w:eastAsia="Arial" w:hAnsi="Calibri" w:cs="Calibri"/>
          <w:sz w:val="22"/>
          <w:szCs w:val="22"/>
        </w:rPr>
      </w:pPr>
      <w:r>
        <w:rPr>
          <w:rFonts w:ascii="Calibri" w:eastAsia="Arial" w:hAnsi="Calibri" w:cs="Calibri"/>
          <w:sz w:val="22"/>
          <w:szCs w:val="22"/>
        </w:rPr>
        <w:t>El Parlamentario Foral: Domingo González Martínez</w:t>
      </w:r>
    </w:p>
    <w:sectPr w:rsidR="00D56E31" w:rsidSect="005D639C">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7D72"/>
    <w:rsid w:val="001136BA"/>
    <w:rsid w:val="005D639C"/>
    <w:rsid w:val="00A27D72"/>
    <w:rsid w:val="00D56E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5589"/>
  <w15:docId w15:val="{4E8020E9-7C0E-4E6D-8D72-ADE57F55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1270</Characters>
  <Application>Microsoft Office Word</Application>
  <DocSecurity>0</DocSecurity>
  <Lines>10</Lines>
  <Paragraphs>2</Paragraphs>
  <ScaleCrop>false</ScaleCrop>
  <Company>HP Inc.</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24POR-100</dc:title>
  <dc:creator>informatica</dc:creator>
  <cp:keywords>CreatedByIRIS_Readiris_17.0</cp:keywords>
  <cp:lastModifiedBy>Mauleón, Fernando</cp:lastModifiedBy>
  <cp:revision>4</cp:revision>
  <dcterms:created xsi:type="dcterms:W3CDTF">2024-03-06T12:33:00Z</dcterms:created>
  <dcterms:modified xsi:type="dcterms:W3CDTF">2024-03-08T07:42:00Z</dcterms:modified>
</cp:coreProperties>
</file>