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4B8E" w14:textId="6C4B7264" w:rsidR="00E31EBA" w:rsidRPr="00BD2981" w:rsidRDefault="00E31EBA" w:rsidP="00BD2981">
      <w:pPr>
        <w:pStyle w:val="Default"/>
        <w:jc w:val="both"/>
        <w:rPr>
          <w:rFonts w:ascii="Arial" w:hAnsi="Arial" w:cs="Arial"/>
        </w:rPr>
      </w:pPr>
      <w:r>
        <w:rPr>
          <w:rFonts w:ascii="Arial" w:hAnsi="Arial"/>
        </w:rPr>
        <w:t>EH Bildu Nafarroa talde parlamentarioari atxikitako foru parlamentari Arantxa Izurdiaga Osinaga andreak idatziz erantzuteko galdera egin du (11-23/PES-00207) Justizia Errestauratiboko Batzordeari eta Jardunbide Errestauratiboetako Batzordeari buruz. Hona hemen Nafarroako Gobernuko Barneko, Funtzio Publikoko eta Justiziako kontseilariak horri buruz eman dion informazioa:</w:t>
      </w:r>
    </w:p>
    <w:p w14:paraId="4D946DC3" w14:textId="5751F4EE" w:rsidR="00E31EBA" w:rsidRPr="00E31EBA" w:rsidRDefault="00E31EBA" w:rsidP="00E31EBA">
      <w:pPr>
        <w:spacing w:after="19"/>
        <w:jc w:val="both"/>
        <w:rPr>
          <w:rFonts w:ascii="Arial" w:hAnsi="Arial" w:cs="Arial"/>
          <w:sz w:val="24"/>
          <w:szCs w:val="24"/>
        </w:rPr>
      </w:pPr>
    </w:p>
    <w:p w14:paraId="5243B040" w14:textId="5E38917F" w:rsidR="00E31EBA" w:rsidRPr="00E31EBA" w:rsidRDefault="00E31EBA" w:rsidP="00F37B91">
      <w:pPr>
        <w:spacing w:after="56" w:line="249" w:lineRule="auto"/>
        <w:ind w:left="-15" w:right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Eratu al dira Justizia Errestauratiboko Batzordea eta Jardunbide Errestauratiboetako Batzordea?  </w:t>
      </w:r>
    </w:p>
    <w:p w14:paraId="09CD5BFF" w14:textId="77777777" w:rsidR="00E31EBA" w:rsidRPr="00E31EBA" w:rsidRDefault="00E31EBA" w:rsidP="00E31EBA">
      <w:pPr>
        <w:spacing w:after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264F09D3" w14:textId="77777777" w:rsidR="00E31EBA" w:rsidRDefault="00E31EBA" w:rsidP="00E31EBA">
      <w:pPr>
        <w:spacing w:after="58"/>
        <w:ind w:left="-5" w:right="9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Justizia Errestauratiboari, Bitartekaritzari eta Jardunbide Errestauratibo Komunitarioei buruzko martxoaren 9ko 4/2023 Foru legeak 52. artikuluan ezartzen duenez, Justiziako eskumenak dituen departamentuak jarduketak koordinatuko ditu beste erakunde esanguratsu batzuekin Nafarroako Justizia Kontseiluko lantalde hauek sortuta eta sustatuta: </w:t>
      </w:r>
    </w:p>
    <w:p w14:paraId="5D43F5A8" w14:textId="77777777" w:rsidR="00E31EBA" w:rsidRPr="00E31EBA" w:rsidRDefault="00E31EBA" w:rsidP="00E31EBA">
      <w:pPr>
        <w:spacing w:after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133428FE" w14:textId="77777777" w:rsidR="00E31EBA" w:rsidRPr="00E31EBA" w:rsidRDefault="00E31EBA" w:rsidP="00E31EBA">
      <w:pPr>
        <w:numPr>
          <w:ilvl w:val="0"/>
          <w:numId w:val="2"/>
        </w:numPr>
        <w:spacing w:after="58" w:line="259" w:lineRule="auto"/>
        <w:ind w:right="99" w:hanging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Justizia Errestauratiboaren Batzordea. </w:t>
      </w:r>
    </w:p>
    <w:p w14:paraId="53154E85" w14:textId="77777777" w:rsidR="00E31EBA" w:rsidRPr="00E31EBA" w:rsidRDefault="00E31EBA" w:rsidP="00E31EBA">
      <w:pPr>
        <w:numPr>
          <w:ilvl w:val="0"/>
          <w:numId w:val="2"/>
        </w:numPr>
        <w:spacing w:after="58" w:line="259" w:lineRule="auto"/>
        <w:ind w:right="99" w:hanging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Bitartekaritza Batzordea. </w:t>
      </w:r>
    </w:p>
    <w:p w14:paraId="737231A2" w14:textId="77777777" w:rsidR="00E31EBA" w:rsidRPr="00F37B91" w:rsidRDefault="00E31EBA" w:rsidP="00933E63">
      <w:pPr>
        <w:numPr>
          <w:ilvl w:val="0"/>
          <w:numId w:val="2"/>
        </w:numPr>
        <w:spacing w:after="63" w:line="259" w:lineRule="auto"/>
        <w:ind w:right="99" w:hanging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Jardunbide Errestauratiboen Batzordea.  </w:t>
      </w:r>
    </w:p>
    <w:p w14:paraId="7EE71493" w14:textId="77777777" w:rsidR="00E31EBA" w:rsidRPr="00E31EBA" w:rsidRDefault="00E31EBA" w:rsidP="00E31EBA">
      <w:pPr>
        <w:spacing w:after="58"/>
        <w:ind w:left="-5" w:right="9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Aipatutako legearen erregelamendu bidezko garapena abiarazte aldera, Departamentuak Justizia Errestauratiboaren Batzordea eta Bitartekaritza Batzordea sortu zituen, eta gerorako utzi zuen Jardunbide Errestauratiboen Batzordea. </w:t>
      </w:r>
    </w:p>
    <w:p w14:paraId="020D4E02" w14:textId="77777777" w:rsidR="00E31EBA" w:rsidRPr="00E31EBA" w:rsidRDefault="00E31EBA" w:rsidP="00E31EBA">
      <w:pPr>
        <w:spacing w:after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537646EB" w14:textId="77777777" w:rsidR="00E31EBA" w:rsidRPr="00E31EBA" w:rsidRDefault="00E31EBA" w:rsidP="00E31EBA">
      <w:pPr>
        <w:spacing w:after="58"/>
        <w:ind w:left="-5" w:right="9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Hori dela eta, Nafarroako Justizia Kontseiluak azaroaren 24an izandako saioan Justizia Errestauratiboaren Batzordea eta Bitartekaritza Batzordea sortu ziren. </w:t>
      </w:r>
    </w:p>
    <w:p w14:paraId="7B8B74F2" w14:textId="77777777" w:rsidR="00E31EBA" w:rsidRPr="00E31EBA" w:rsidRDefault="00E31EBA" w:rsidP="00E31EBA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30125503" w14:textId="77777777" w:rsidR="00E31EBA" w:rsidRPr="00E31EBA" w:rsidRDefault="00E31EBA" w:rsidP="00F37B91">
      <w:pPr>
        <w:spacing w:after="52" w:line="249" w:lineRule="auto"/>
        <w:ind w:right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Zer pertsonak edo entitatek osatzen dituzte batzorde horiek?  </w:t>
      </w:r>
    </w:p>
    <w:p w14:paraId="4A54198C" w14:textId="77777777" w:rsidR="00E31EBA" w:rsidRPr="00E31EBA" w:rsidRDefault="00E31EBA" w:rsidP="00E31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34"/>
        <w:gridCol w:w="4125"/>
      </w:tblGrid>
      <w:tr w:rsidR="00E31EBA" w:rsidRPr="00E31EBA" w14:paraId="0FC8DA19" w14:textId="77777777" w:rsidTr="00130DA9">
        <w:trPr>
          <w:trHeight w:val="38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4F850" w14:textId="77777777" w:rsidR="00E31EBA" w:rsidRPr="00E31EBA" w:rsidRDefault="00E31EBA" w:rsidP="00E31EBA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Justizia Errestauratiboaren Batzordea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6D07C" w14:textId="77777777" w:rsidR="00E31EBA" w:rsidRPr="00E31EBA" w:rsidRDefault="00E31EBA" w:rsidP="00E31EBA">
            <w:pPr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Izendatutako pertsona </w:t>
            </w:r>
          </w:p>
        </w:tc>
      </w:tr>
      <w:tr w:rsidR="00E31EBA" w:rsidRPr="00E31EBA" w14:paraId="11F6BA7B" w14:textId="77777777" w:rsidTr="00130DA9">
        <w:trPr>
          <w:trHeight w:val="392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BA3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Epaileak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2BCA" w14:textId="77777777" w:rsidR="00E31EBA" w:rsidRPr="00E31EBA" w:rsidRDefault="00E31EBA" w:rsidP="00E31EB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José Francisco Cobo Saénz </w:t>
            </w:r>
          </w:p>
        </w:tc>
      </w:tr>
      <w:tr w:rsidR="00E31EBA" w:rsidRPr="00E31EBA" w14:paraId="44AED093" w14:textId="77777777" w:rsidTr="00130DA9">
        <w:trPr>
          <w:trHeight w:val="391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A8D8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Justizia Administrazioko abokatuak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E19" w14:textId="77777777" w:rsidR="00E31EBA" w:rsidRPr="00E31EBA" w:rsidRDefault="00E31EBA" w:rsidP="00E31EB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Isabel Labrador Gimeno </w:t>
            </w:r>
          </w:p>
        </w:tc>
      </w:tr>
      <w:tr w:rsidR="00E31EBA" w:rsidRPr="00E31EBA" w14:paraId="1D096418" w14:textId="77777777" w:rsidTr="00130DA9">
        <w:trPr>
          <w:trHeight w:val="391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79CA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fiskaltza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A74" w14:textId="77777777" w:rsidR="00E31EBA" w:rsidRPr="00E31EBA" w:rsidRDefault="00E31EBA" w:rsidP="00E31EB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Ana Marcotegui y Elena Cerdán </w:t>
            </w:r>
          </w:p>
        </w:tc>
      </w:tr>
      <w:tr w:rsidR="00E31EBA" w:rsidRPr="00E31EBA" w14:paraId="63E56802" w14:textId="77777777" w:rsidTr="00130DA9">
        <w:trPr>
          <w:trHeight w:val="391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465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Psikologoen Elkargo Ofiziala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898" w14:textId="77777777" w:rsidR="00E31EBA" w:rsidRPr="00E31EBA" w:rsidRDefault="00E31EBA" w:rsidP="00E31EB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María Teresa Ruiz Aquerreta </w:t>
            </w:r>
          </w:p>
        </w:tc>
      </w:tr>
      <w:tr w:rsidR="00E31EBA" w:rsidRPr="00E31EBA" w14:paraId="20EC9E22" w14:textId="77777777" w:rsidTr="00130DA9">
        <w:trPr>
          <w:trHeight w:val="391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F7EE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Gizarte Lanaren Elkargo Ofiziala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522F" w14:textId="77777777" w:rsidR="00E31EBA" w:rsidRPr="00E31EBA" w:rsidRDefault="00E31EBA" w:rsidP="00E31EB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Amaia Munarriz Azcárate </w:t>
            </w:r>
          </w:p>
        </w:tc>
      </w:tr>
    </w:tbl>
    <w:p w14:paraId="307B35A6" w14:textId="77777777" w:rsidR="00E31EBA" w:rsidRPr="00E31EBA" w:rsidRDefault="00E31EBA" w:rsidP="00E31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36"/>
        <w:gridCol w:w="4126"/>
      </w:tblGrid>
      <w:tr w:rsidR="00E31EBA" w:rsidRPr="00E31EBA" w14:paraId="3172CF16" w14:textId="77777777" w:rsidTr="00130DA9">
        <w:trPr>
          <w:trHeight w:val="3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D19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Iruñeko Abokatuen Elkargoa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48C1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Belén Iribarren Gasca </w:t>
            </w:r>
          </w:p>
        </w:tc>
      </w:tr>
      <w:tr w:rsidR="00E31EBA" w:rsidRPr="00E31EBA" w14:paraId="170E6A43" w14:textId="77777777" w:rsidTr="00130DA9">
        <w:trPr>
          <w:trHeight w:val="3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479A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Lizarrako Abokatuen Elkargoa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92CB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Rogelio Andueza </w:t>
            </w:r>
          </w:p>
        </w:tc>
      </w:tr>
      <w:tr w:rsidR="00E31EBA" w:rsidRPr="00E31EBA" w14:paraId="2E6381B7" w14:textId="77777777" w:rsidTr="00130DA9">
        <w:trPr>
          <w:trHeight w:val="3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5120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Tafallako Abokatuen Elkargoa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08BA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Enrique Sanzol Escudero </w:t>
            </w:r>
          </w:p>
        </w:tc>
      </w:tr>
      <w:tr w:rsidR="00E31EBA" w:rsidRPr="00E31EBA" w14:paraId="16ABE4E2" w14:textId="77777777" w:rsidTr="00130DA9">
        <w:trPr>
          <w:trHeight w:val="3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2186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Tuterako Abokatuen Elkargoa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D591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Belén Echave </w:t>
            </w:r>
          </w:p>
        </w:tc>
      </w:tr>
      <w:tr w:rsidR="00E31EBA" w:rsidRPr="00E31EBA" w14:paraId="4EF69A2A" w14:textId="77777777" w:rsidTr="00130DA9">
        <w:trPr>
          <w:trHeight w:val="39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7755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Bitartekaritzaren Elkartearentzako diru-laguntza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1CA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María Rovira Aristu </w:t>
            </w:r>
          </w:p>
        </w:tc>
      </w:tr>
    </w:tbl>
    <w:p w14:paraId="6585178B" w14:textId="77777777" w:rsidR="00E31EBA" w:rsidRPr="00E31EBA" w:rsidRDefault="00E31EBA" w:rsidP="00E31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</w:t>
      </w:r>
    </w:p>
    <w:tbl>
      <w:tblPr>
        <w:tblStyle w:val="TableGrid"/>
        <w:tblW w:w="9059" w:type="dxa"/>
        <w:tblInd w:w="6" w:type="dxa"/>
        <w:tblCellMar>
          <w:top w:w="53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245"/>
      </w:tblGrid>
      <w:tr w:rsidR="00E31EBA" w:rsidRPr="00E31EBA" w14:paraId="1537184F" w14:textId="77777777" w:rsidTr="00130DA9">
        <w:trPr>
          <w:trHeight w:val="38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2AFA" w14:textId="77777777" w:rsidR="00E31EBA" w:rsidRPr="00E31EBA" w:rsidRDefault="00E31EBA" w:rsidP="00E31EBA">
            <w:pPr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Bitartekaritza Batzordea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E9FD9" w14:textId="77777777" w:rsidR="00E31EBA" w:rsidRPr="00E31EBA" w:rsidRDefault="00E31EBA" w:rsidP="00E31EBA">
            <w:pPr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Izendatutako pertsona </w:t>
            </w:r>
          </w:p>
        </w:tc>
      </w:tr>
      <w:tr w:rsidR="00E31EBA" w:rsidRPr="00E31EBA" w14:paraId="07101A9E" w14:textId="77777777" w:rsidTr="00130DA9">
        <w:trPr>
          <w:trHeight w:val="39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4552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Epaileak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4496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María Francisca Gómez Soriano </w:t>
            </w:r>
          </w:p>
        </w:tc>
      </w:tr>
      <w:tr w:rsidR="00E31EBA" w:rsidRPr="00E31EBA" w14:paraId="7ECB3EBB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D700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Justizia Administrazioko abokatuak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5EF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Juan Alfonso Pérez Ruíz </w:t>
            </w:r>
          </w:p>
        </w:tc>
      </w:tr>
      <w:tr w:rsidR="00E31EBA" w:rsidRPr="00E31EBA" w14:paraId="431BEE1B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9520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fiskaltza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CF1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María Cruz García </w:t>
            </w:r>
          </w:p>
        </w:tc>
      </w:tr>
      <w:tr w:rsidR="00E31EBA" w:rsidRPr="00E31EBA" w14:paraId="3EF86D55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2A9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Psikologoen Elkargo Ofiziala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07F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María Teresa Pascual Vergara </w:t>
            </w:r>
          </w:p>
        </w:tc>
      </w:tr>
      <w:tr w:rsidR="00E31EBA" w:rsidRPr="00E31EBA" w14:paraId="06A558EA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D82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Gizarte Lanaren Elkargo Ofiziala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6F1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José Antonio Villanueva Oyarzabal </w:t>
            </w:r>
          </w:p>
        </w:tc>
      </w:tr>
      <w:tr w:rsidR="00E31EBA" w:rsidRPr="00E31EBA" w14:paraId="4E8CC015" w14:textId="77777777" w:rsidTr="00130DA9">
        <w:trPr>
          <w:trHeight w:val="38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8ED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Nafarroako Ekonomisten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DD41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Ángel Luis Chocarro Ábalos </w:t>
            </w:r>
          </w:p>
        </w:tc>
      </w:tr>
      <w:tr w:rsidR="00E31EBA" w:rsidRPr="00E31EBA" w14:paraId="4D1CE645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CBAF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Iruñeko Abokatuen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B30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Miguel Martínez de Lecea </w:t>
            </w:r>
          </w:p>
        </w:tc>
      </w:tr>
      <w:tr w:rsidR="00E31EBA" w:rsidRPr="00E31EBA" w14:paraId="2732F0DA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C9FE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Lizarrako Abokatuen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08D0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Rogelio Andueza </w:t>
            </w:r>
          </w:p>
        </w:tc>
      </w:tr>
      <w:tr w:rsidR="00E31EBA" w:rsidRPr="00E31EBA" w14:paraId="7B3FBFF0" w14:textId="77777777" w:rsidTr="00130DA9">
        <w:trPr>
          <w:trHeight w:val="39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424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Tafallako Abokatuen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4B8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Saioa Torres Zubiri </w:t>
            </w:r>
          </w:p>
        </w:tc>
      </w:tr>
      <w:tr w:rsidR="00E31EBA" w:rsidRPr="00E31EBA" w14:paraId="68F04E47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3C3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Tuterako Abokatuen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722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Belén Echave </w:t>
            </w:r>
          </w:p>
        </w:tc>
      </w:tr>
      <w:tr w:rsidR="00E31EBA" w:rsidRPr="00E31EBA" w14:paraId="36BDFD35" w14:textId="77777777" w:rsidTr="00130DA9">
        <w:trPr>
          <w:trHeight w:val="3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C35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Prokuradoreen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951A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Andrea Leache López </w:t>
            </w:r>
          </w:p>
        </w:tc>
      </w:tr>
      <w:tr w:rsidR="00E31EBA" w:rsidRPr="00E31EBA" w14:paraId="3E06D5EE" w14:textId="77777777" w:rsidTr="00130DA9">
        <w:trPr>
          <w:trHeight w:val="77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B059" w14:textId="77777777" w:rsidR="00E31EBA" w:rsidRPr="00E31EBA" w:rsidRDefault="00E31EBA" w:rsidP="00E31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Graduatu Sozialen Elkargoa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4DC" w14:textId="77777777" w:rsidR="00E31EBA" w:rsidRPr="00E31EBA" w:rsidRDefault="00E31EBA" w:rsidP="00E31EBA">
            <w:pPr>
              <w:spacing w:after="65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Juan Luis Gómez López y David Delgado </w:t>
            </w:r>
          </w:p>
          <w:p w14:paraId="6E9DFD2F" w14:textId="77777777" w:rsidR="00E31EBA" w:rsidRPr="00E31EBA" w:rsidRDefault="00E31EBA" w:rsidP="00E31EBA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Ramos </w:t>
            </w:r>
          </w:p>
        </w:tc>
      </w:tr>
    </w:tbl>
    <w:p w14:paraId="2749EDFE" w14:textId="77777777" w:rsidR="00E31EBA" w:rsidRPr="00E31EBA" w:rsidRDefault="00E31EBA" w:rsidP="00E31EBA">
      <w:pPr>
        <w:spacing w:after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5A3BFDA4" w14:textId="77777777" w:rsidR="00E31EBA" w:rsidRPr="00E31EBA" w:rsidRDefault="00E31EBA" w:rsidP="00E31EBA">
      <w:pPr>
        <w:spacing w:after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4A7E6AA6" w14:textId="77777777" w:rsidR="00E31EBA" w:rsidRPr="00E31EBA" w:rsidRDefault="00E31EBA" w:rsidP="00F37B91">
      <w:pPr>
        <w:spacing w:after="26" w:line="249" w:lineRule="auto"/>
        <w:ind w:right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Hasi al dira foru legea garatzeko arauak taxutzeko lanak? </w:t>
      </w:r>
    </w:p>
    <w:p w14:paraId="6ECE359F" w14:textId="77777777" w:rsidR="00E31EBA" w:rsidRPr="00E31EBA" w:rsidRDefault="00E31EBA" w:rsidP="00E31EBA">
      <w:pPr>
        <w:spacing w:after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77EC145D" w14:textId="77777777" w:rsidR="00E31EBA" w:rsidRPr="00E31EBA" w:rsidRDefault="00E31EBA" w:rsidP="00E31EBA">
      <w:pPr>
        <w:spacing w:after="26" w:line="249" w:lineRule="auto"/>
        <w:ind w:left="-5" w:right="8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Hasi al dira foru legea garatzeko arauak taxutzeko lanak? Aurreikusten da 2024ko urtarrilean partekatu ahal izatea laneko dokumentu bat aipatutako batzordeekin. </w:t>
      </w:r>
    </w:p>
    <w:p w14:paraId="36D61A83" w14:textId="77777777" w:rsidR="00E31EBA" w:rsidRPr="00E31EBA" w:rsidRDefault="00E31EBA" w:rsidP="00E31EBA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4EC3EEA1" w14:textId="77777777" w:rsidR="00E559BC" w:rsidRPr="007C0BA1" w:rsidRDefault="00E31EBA" w:rsidP="00F37B91">
      <w:pPr>
        <w:spacing w:after="26" w:line="249" w:lineRule="auto"/>
        <w:ind w:left="-5" w:right="85" w:hanging="10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Arial" w:hAnsi="Arial"/>
          <w:sz w:val="24"/>
        </w:rPr>
        <w:t xml:space="preserve">Hori guztia informatzen dugu, behar diren eraginetarako. </w:t>
      </w:r>
    </w:p>
    <w:p w14:paraId="4DA66490" w14:textId="77777777" w:rsidR="00E559BC" w:rsidRPr="007C0BA1" w:rsidRDefault="00E559BC" w:rsidP="00E559BC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036CCC7F" w14:textId="77777777" w:rsidR="00E559BC" w:rsidRPr="00F57BEC" w:rsidRDefault="00E559BC" w:rsidP="00E559BC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 xml:space="preserve">Hori guztia jakinarazten dizut, Nafarroako Parlamentuko Erregelamenduaren </w:t>
      </w:r>
      <w:r>
        <w:rPr>
          <w:rFonts w:ascii="DejaVu Serif Condensed" w:hAnsi="DejaVu Serif Condensed"/>
          <w:b/>
          <w:bCs/>
          <w:sz w:val="24"/>
        </w:rPr>
        <w:t>215. artikulua</w:t>
      </w:r>
      <w:r>
        <w:rPr>
          <w:rFonts w:ascii="DejaVu Serif Condensed" w:hAnsi="DejaVu Serif Condensed"/>
          <w:sz w:val="24"/>
        </w:rPr>
        <w:t xml:space="preserve"> betez.</w:t>
      </w:r>
    </w:p>
    <w:p w14:paraId="7FEDD1FD" w14:textId="77777777" w:rsidR="00E559BC" w:rsidRPr="007C0BA1" w:rsidRDefault="00E559BC" w:rsidP="00E559BC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Iruñean, 2023ko abenduaren 22an</w:t>
      </w:r>
    </w:p>
    <w:p w14:paraId="619DDD68" w14:textId="77777777" w:rsidR="00E559BC" w:rsidRPr="00924421" w:rsidRDefault="00F57BEC" w:rsidP="00F57BEC">
      <w:pPr>
        <w:spacing w:line="360" w:lineRule="auto"/>
        <w:jc w:val="center"/>
        <w:rPr>
          <w:rFonts w:ascii="DejaVu Serif Condensed" w:hAnsi="DejaVu Serif Condensed"/>
          <w:color w:val="FF0000"/>
          <w:sz w:val="24"/>
          <w:szCs w:val="24"/>
        </w:rPr>
      </w:pPr>
      <w:r>
        <w:rPr>
          <w:rFonts w:ascii="DejaVu Serif Condensed" w:hAnsi="DejaVu Serif Condensed"/>
          <w:sz w:val="24"/>
        </w:rPr>
        <w:lastRenderedPageBreak/>
        <w:t>BARNEKO, FUNTZIO PUBLIKOKO ETA JUSTIZIAKO KONTSEILARIA</w:t>
      </w:r>
    </w:p>
    <w:p w14:paraId="0043BA6C" w14:textId="77777777" w:rsidR="00E559BC" w:rsidRPr="00924421" w:rsidRDefault="00E559BC" w:rsidP="00E559BC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</w:p>
    <w:p w14:paraId="41537A54" w14:textId="77777777" w:rsidR="00E559BC" w:rsidRPr="00924421" w:rsidRDefault="00E559BC" w:rsidP="00E559BC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</w:p>
    <w:p w14:paraId="3A88D217" w14:textId="77777777" w:rsidR="003C0188" w:rsidRDefault="003C0188" w:rsidP="003C0188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DF0A1F6" w14:textId="77777777" w:rsidR="00487E77" w:rsidRPr="007C0BA1" w:rsidRDefault="00487E77" w:rsidP="003C0188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03821989" w14:textId="77777777" w:rsidR="003C0188" w:rsidRPr="007C0BA1" w:rsidRDefault="003C0188" w:rsidP="003C0188">
      <w:pPr>
        <w:pStyle w:val="Textoindependiente"/>
        <w:spacing w:line="360" w:lineRule="auto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UNAI HUALDE IGLESIAS JAUNA</w:t>
      </w:r>
    </w:p>
    <w:p w14:paraId="311A54F8" w14:textId="77777777" w:rsidR="003C0188" w:rsidRPr="007C0BA1" w:rsidRDefault="003C0188" w:rsidP="003C0188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NAFARROAKO PARLAMENTUKO LEHENDAKARIA</w:t>
      </w:r>
    </w:p>
    <w:sectPr w:rsidR="003C0188" w:rsidRPr="007C0BA1" w:rsidSect="00AC4472">
      <w:headerReference w:type="default" r:id="rId7"/>
      <w:headerReference w:type="first" r:id="rId8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5835" w14:textId="77777777" w:rsidR="0072604C" w:rsidRDefault="0072604C">
      <w:r>
        <w:separator/>
      </w:r>
    </w:p>
  </w:endnote>
  <w:endnote w:type="continuationSeparator" w:id="0">
    <w:p w14:paraId="775666B3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074" w14:textId="77777777" w:rsidR="0072604C" w:rsidRDefault="0072604C">
      <w:r>
        <w:separator/>
      </w:r>
    </w:p>
  </w:footnote>
  <w:footnote w:type="continuationSeparator" w:id="0">
    <w:p w14:paraId="7E0E2B60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3EAF" w14:textId="735E882F" w:rsidR="00F344C7" w:rsidRDefault="00192064" w:rsidP="00192064">
    <w:pPr>
      <w:pStyle w:val="Encabezado"/>
      <w:tabs>
        <w:tab w:val="left" w:pos="5355"/>
      </w:tabs>
    </w:pPr>
    <w:r>
      <w:tab/>
    </w:r>
  </w:p>
  <w:p w14:paraId="2A37B66A" w14:textId="77777777" w:rsidR="00F344C7" w:rsidRDefault="00F344C7" w:rsidP="00F344C7">
    <w:pPr>
      <w:pStyle w:val="Encabezado"/>
      <w:jc w:val="center"/>
    </w:pPr>
  </w:p>
  <w:p w14:paraId="365DB748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1CEC" w14:textId="0C9B741B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774"/>
    <w:multiLevelType w:val="hybridMultilevel"/>
    <w:tmpl w:val="4FCE1A1A"/>
    <w:lvl w:ilvl="0" w:tplc="CD6C4872">
      <w:start w:val="2"/>
      <w:numFmt w:val="decimal"/>
      <w:lvlText w:val="%1.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71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06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DC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EA8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C2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87F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C7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63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11BE9"/>
    <w:multiLevelType w:val="hybridMultilevel"/>
    <w:tmpl w:val="C57E2B8E"/>
    <w:lvl w:ilvl="0" w:tplc="313E9E4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E8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E0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A5A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6A6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78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AA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CA9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2E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BD87A"/>
    <w:multiLevelType w:val="hybridMultilevel"/>
    <w:tmpl w:val="BCED7D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3963790">
    <w:abstractNumId w:val="2"/>
  </w:num>
  <w:num w:numId="2" w16cid:durableId="478499366">
    <w:abstractNumId w:val="1"/>
  </w:num>
  <w:num w:numId="3" w16cid:durableId="12317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190AB4"/>
    <w:rsid w:val="00192064"/>
    <w:rsid w:val="00277C9A"/>
    <w:rsid w:val="002F09C8"/>
    <w:rsid w:val="0039015C"/>
    <w:rsid w:val="003A4FD0"/>
    <w:rsid w:val="003C0188"/>
    <w:rsid w:val="003C6F0E"/>
    <w:rsid w:val="003F1206"/>
    <w:rsid w:val="00432094"/>
    <w:rsid w:val="00487E77"/>
    <w:rsid w:val="004A027E"/>
    <w:rsid w:val="004F0DFA"/>
    <w:rsid w:val="005367EB"/>
    <w:rsid w:val="00565D5C"/>
    <w:rsid w:val="005B095B"/>
    <w:rsid w:val="00696F6F"/>
    <w:rsid w:val="006A5952"/>
    <w:rsid w:val="007018B0"/>
    <w:rsid w:val="0072604C"/>
    <w:rsid w:val="00793F61"/>
    <w:rsid w:val="00794754"/>
    <w:rsid w:val="008F7588"/>
    <w:rsid w:val="00916B07"/>
    <w:rsid w:val="00943144"/>
    <w:rsid w:val="00994342"/>
    <w:rsid w:val="009E202F"/>
    <w:rsid w:val="009E381E"/>
    <w:rsid w:val="00A077F0"/>
    <w:rsid w:val="00A117E7"/>
    <w:rsid w:val="00A2145B"/>
    <w:rsid w:val="00A357A5"/>
    <w:rsid w:val="00A52259"/>
    <w:rsid w:val="00AB50BD"/>
    <w:rsid w:val="00AC4472"/>
    <w:rsid w:val="00AD7A26"/>
    <w:rsid w:val="00AF7990"/>
    <w:rsid w:val="00B026D0"/>
    <w:rsid w:val="00B46857"/>
    <w:rsid w:val="00B64437"/>
    <w:rsid w:val="00B662C6"/>
    <w:rsid w:val="00B777ED"/>
    <w:rsid w:val="00B96F7E"/>
    <w:rsid w:val="00BA7B9D"/>
    <w:rsid w:val="00BD2981"/>
    <w:rsid w:val="00BD6A02"/>
    <w:rsid w:val="00BE2BD3"/>
    <w:rsid w:val="00CA2943"/>
    <w:rsid w:val="00CB03BC"/>
    <w:rsid w:val="00CC1284"/>
    <w:rsid w:val="00DD4E3A"/>
    <w:rsid w:val="00DF6784"/>
    <w:rsid w:val="00E31EBA"/>
    <w:rsid w:val="00E51A02"/>
    <w:rsid w:val="00E559BC"/>
    <w:rsid w:val="00E8181E"/>
    <w:rsid w:val="00EC5374"/>
    <w:rsid w:val="00EF2A4C"/>
    <w:rsid w:val="00F037C2"/>
    <w:rsid w:val="00F344C7"/>
    <w:rsid w:val="00F37B91"/>
    <w:rsid w:val="00F57BEC"/>
    <w:rsid w:val="00FC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A22C1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  <w:style w:type="paragraph" w:customStyle="1" w:styleId="Default">
    <w:name w:val="Default"/>
    <w:rsid w:val="00B77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Grid">
    <w:name w:val="TableGrid"/>
    <w:rsid w:val="00E31EBA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Martin Cestao, Nerea</cp:lastModifiedBy>
  <cp:revision>7</cp:revision>
  <cp:lastPrinted>2023-10-24T12:03:00Z</cp:lastPrinted>
  <dcterms:created xsi:type="dcterms:W3CDTF">2023-12-22T07:48:00Z</dcterms:created>
  <dcterms:modified xsi:type="dcterms:W3CDTF">2024-03-20T12:34:00Z</dcterms:modified>
</cp:coreProperties>
</file>