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032" w14:textId="77777777" w:rsidR="00AB52C0" w:rsidRDefault="00B07455" w:rsidP="00510F6F">
      <w:pPr>
        <w:ind w:firstLine="540"/>
        <w:rPr>
          <w:szCs w:val="22"/>
        </w:rPr>
      </w:pPr>
      <w:r w:rsidRPr="007D75C9">
        <w:rPr>
          <w:szCs w:val="22"/>
        </w:rPr>
        <w:t xml:space="preserve">El Consejero de Desarrollo Rural y Medio Ambiente, </w:t>
      </w:r>
      <w:r w:rsidR="00AB52C0" w:rsidRPr="007D75C9">
        <w:rPr>
          <w:szCs w:val="22"/>
        </w:rPr>
        <w:t>en relación con</w:t>
      </w:r>
      <w:r w:rsidRPr="007D75C9">
        <w:rPr>
          <w:szCs w:val="22"/>
        </w:rPr>
        <w:t xml:space="preserve"> la petición de información </w:t>
      </w:r>
      <w:r w:rsidR="00492A53">
        <w:rPr>
          <w:szCs w:val="22"/>
        </w:rPr>
        <w:t>11-2</w:t>
      </w:r>
      <w:r w:rsidR="007D75C9" w:rsidRPr="007D75C9">
        <w:rPr>
          <w:szCs w:val="22"/>
        </w:rPr>
        <w:t>3</w:t>
      </w:r>
      <w:r w:rsidR="00492A53">
        <w:rPr>
          <w:szCs w:val="22"/>
        </w:rPr>
        <w:t>/</w:t>
      </w:r>
      <w:r w:rsidR="007D75C9" w:rsidRPr="007D75C9">
        <w:rPr>
          <w:szCs w:val="22"/>
        </w:rPr>
        <w:t xml:space="preserve">PES-00219 </w:t>
      </w:r>
      <w:r w:rsidRPr="007D75C9">
        <w:rPr>
          <w:szCs w:val="22"/>
        </w:rPr>
        <w:t xml:space="preserve">solicitada por el Parlamentario Foral Ilmo. </w:t>
      </w:r>
      <w:r w:rsidR="007D75C9" w:rsidRPr="007D75C9">
        <w:rPr>
          <w:szCs w:val="22"/>
        </w:rPr>
        <w:t xml:space="preserve">Sr. </w:t>
      </w:r>
      <w:r w:rsidR="00492A53">
        <w:rPr>
          <w:szCs w:val="22"/>
        </w:rPr>
        <w:t xml:space="preserve">D. </w:t>
      </w:r>
      <w:r w:rsidR="007D75C9" w:rsidRPr="000639BF">
        <w:rPr>
          <w:szCs w:val="22"/>
        </w:rPr>
        <w:t xml:space="preserve">Adolfo </w:t>
      </w:r>
      <w:proofErr w:type="spellStart"/>
      <w:r w:rsidR="007D75C9" w:rsidRPr="000639BF">
        <w:rPr>
          <w:szCs w:val="22"/>
        </w:rPr>
        <w:t>Araiz</w:t>
      </w:r>
      <w:proofErr w:type="spellEnd"/>
      <w:r w:rsidR="007D75C9" w:rsidRPr="000639BF">
        <w:rPr>
          <w:szCs w:val="22"/>
        </w:rPr>
        <w:t xml:space="preserve"> </w:t>
      </w:r>
      <w:proofErr w:type="spellStart"/>
      <w:r w:rsidR="007D75C9" w:rsidRPr="000639BF">
        <w:rPr>
          <w:szCs w:val="22"/>
        </w:rPr>
        <w:t>Flamarique</w:t>
      </w:r>
      <w:proofErr w:type="spellEnd"/>
      <w:r w:rsidR="007D75C9" w:rsidRPr="000639BF">
        <w:rPr>
          <w:szCs w:val="22"/>
        </w:rPr>
        <w:t xml:space="preserve">, parlamentario adscrito al Grupo Parlamentario E.H. </w:t>
      </w:r>
      <w:r w:rsidR="00AB52C0" w:rsidRPr="000639BF">
        <w:rPr>
          <w:szCs w:val="22"/>
        </w:rPr>
        <w:t>Bildu Nafarroa</w:t>
      </w:r>
      <w:r w:rsidR="00AB52C0" w:rsidRPr="007D75C9">
        <w:rPr>
          <w:szCs w:val="22"/>
        </w:rPr>
        <w:t xml:space="preserve">, </w:t>
      </w:r>
      <w:r w:rsidR="007D75C9" w:rsidRPr="007D75C9">
        <w:rPr>
          <w:szCs w:val="22"/>
        </w:rPr>
        <w:t xml:space="preserve">relativa </w:t>
      </w:r>
      <w:r w:rsidR="007D75C9" w:rsidRPr="000639BF">
        <w:rPr>
          <w:szCs w:val="22"/>
        </w:rPr>
        <w:t>a la bolsa de terrenos prevista en el artículo 36.7 de la Ley Foral 4/2022, de cambio climático y transición energética</w:t>
      </w:r>
      <w:r w:rsidR="007D75C9" w:rsidRPr="007D75C9">
        <w:rPr>
          <w:szCs w:val="22"/>
        </w:rPr>
        <w:t xml:space="preserve"> </w:t>
      </w:r>
      <w:r w:rsidR="00BC3A3A" w:rsidRPr="007D75C9">
        <w:rPr>
          <w:szCs w:val="22"/>
        </w:rPr>
        <w:t>tiene el honor de remitirle</w:t>
      </w:r>
      <w:r w:rsidR="00BF330F" w:rsidRPr="007D75C9">
        <w:rPr>
          <w:szCs w:val="22"/>
        </w:rPr>
        <w:t xml:space="preserve"> la siguiente información</w:t>
      </w:r>
      <w:r w:rsidR="0032687A" w:rsidRPr="007D75C9">
        <w:rPr>
          <w:szCs w:val="22"/>
        </w:rPr>
        <w:t>:</w:t>
      </w:r>
    </w:p>
    <w:p w14:paraId="484A02CF" w14:textId="77777777" w:rsidR="00AB52C0" w:rsidRDefault="00492A53" w:rsidP="00510F6F">
      <w:pPr>
        <w:pStyle w:val="Prrafodelista"/>
        <w:ind w:left="1410"/>
        <w:jc w:val="both"/>
        <w:rPr>
          <w:rFonts w:cs="Arial"/>
          <w:i/>
        </w:rPr>
      </w:pPr>
      <w:r w:rsidRPr="00492A53">
        <w:rPr>
          <w:rFonts w:cs="Arial"/>
        </w:rPr>
        <w:t xml:space="preserve">El artículo 36.7 dice: </w:t>
      </w:r>
      <w:r w:rsidRPr="00492A53">
        <w:rPr>
          <w:rFonts w:cs="Arial"/>
          <w:i/>
        </w:rPr>
        <w:t>“7. El Gobierno de Navarra, a título individual o en colaboración con las entidades locales, creará una bolsa de terrenos donde sus propietarios puedan ponerlos a disposición del desarrollo de los proyectos de energías renovables regulados en este artículo. El desarrollo reglamentario de esta ley foral regulará sus criterios y requisitos para su formación y acceso a la misma.”</w:t>
      </w:r>
    </w:p>
    <w:p w14:paraId="5F047971" w14:textId="77777777" w:rsidR="00AB52C0" w:rsidRDefault="00492A53" w:rsidP="00510F6F">
      <w:pPr>
        <w:pStyle w:val="Prrafodelista"/>
        <w:ind w:left="1410"/>
        <w:jc w:val="both"/>
        <w:rPr>
          <w:rFonts w:cs="Arial"/>
        </w:rPr>
      </w:pPr>
      <w:r w:rsidRPr="00492A53">
        <w:rPr>
          <w:rFonts w:cs="Arial"/>
        </w:rPr>
        <w:t>De modo previo a dar respuesta a las preguntas trasladadas</w:t>
      </w:r>
      <w:r>
        <w:rPr>
          <w:rFonts w:cs="Arial"/>
        </w:rPr>
        <w:t xml:space="preserve">, </w:t>
      </w:r>
      <w:r w:rsidR="00EB3ED6">
        <w:rPr>
          <w:rFonts w:cs="Arial"/>
        </w:rPr>
        <w:t xml:space="preserve">es </w:t>
      </w:r>
      <w:r>
        <w:rPr>
          <w:rFonts w:cs="Arial"/>
        </w:rPr>
        <w:t>necesario realizar una serie de consideraciones:</w:t>
      </w:r>
    </w:p>
    <w:p w14:paraId="14A1AACA" w14:textId="77777777" w:rsidR="00AB52C0" w:rsidRDefault="00492A53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901C15">
        <w:rPr>
          <w:rFonts w:cs="Arial"/>
        </w:rPr>
        <w:t xml:space="preserve">Con la Orden Foral </w:t>
      </w:r>
      <w:proofErr w:type="spellStart"/>
      <w:r w:rsidRPr="00901C15">
        <w:rPr>
          <w:rFonts w:cs="Arial"/>
        </w:rPr>
        <w:t>291E</w:t>
      </w:r>
      <w:proofErr w:type="spellEnd"/>
      <w:r w:rsidRPr="00901C15">
        <w:rPr>
          <w:rFonts w:cs="Arial"/>
        </w:rPr>
        <w:t xml:space="preserve">/2023, de 7 de noviembre del Consejero de Desarrollo Rural y Medio Ambiente, se inicia el procedimiento para la modificación de la Ley Foral 4/2022, de 22 de marzo, de Cambio Climático y Transición Energética, para dar respuesta al Acuerdo de la Junta de Cooperación Administración General del Estado-Comunidad Foral de Navarra, de fecha 28 de diciembre de 2022, en relación con la Ley Foral 4/2022, de 22 de marzo, de Cambio Climático y Transición Energética, publicado en el BON </w:t>
      </w:r>
      <w:proofErr w:type="spellStart"/>
      <w:r w:rsidRPr="00901C15">
        <w:rPr>
          <w:rFonts w:cs="Arial"/>
        </w:rPr>
        <w:t>nº</w:t>
      </w:r>
      <w:proofErr w:type="spellEnd"/>
      <w:r w:rsidRPr="00901C15">
        <w:rPr>
          <w:rFonts w:cs="Arial"/>
        </w:rPr>
        <w:t xml:space="preserve"> 15 de 23 de enero de 2023. </w:t>
      </w:r>
      <w:r w:rsidR="00EB3ED6">
        <w:rPr>
          <w:rFonts w:cs="Arial"/>
        </w:rPr>
        <w:t xml:space="preserve">Dentro de esta misma tramitación está </w:t>
      </w:r>
      <w:r w:rsidRPr="00901C15">
        <w:rPr>
          <w:rFonts w:cs="Arial"/>
        </w:rPr>
        <w:t xml:space="preserve">previsto subsanar y corregir aspectos </w:t>
      </w:r>
      <w:r w:rsidR="00CA3BE7">
        <w:rPr>
          <w:rFonts w:cs="Arial"/>
        </w:rPr>
        <w:t xml:space="preserve">concretos </w:t>
      </w:r>
      <w:r w:rsidR="00EB3ED6">
        <w:rPr>
          <w:rFonts w:cs="Arial"/>
        </w:rPr>
        <w:t xml:space="preserve">de la ley que impiden </w:t>
      </w:r>
      <w:proofErr w:type="gramStart"/>
      <w:r w:rsidR="00EB3ED6">
        <w:rPr>
          <w:rFonts w:cs="Arial"/>
        </w:rPr>
        <w:t>a día de hoy</w:t>
      </w:r>
      <w:proofErr w:type="gramEnd"/>
      <w:r w:rsidRPr="00901C15">
        <w:rPr>
          <w:rFonts w:cs="Arial"/>
        </w:rPr>
        <w:t xml:space="preserve"> su correcta aplicación. </w:t>
      </w:r>
    </w:p>
    <w:p w14:paraId="3F4C4D1C" w14:textId="77777777" w:rsidR="00AB52C0" w:rsidRDefault="00CA3BE7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 xml:space="preserve">La Ley Foral </w:t>
      </w:r>
      <w:r w:rsidRPr="00901C15">
        <w:rPr>
          <w:rFonts w:cs="Arial"/>
        </w:rPr>
        <w:t>4/2022, de 22 de marzo, de Cambio Climático y Transición Energética</w:t>
      </w:r>
      <w:r>
        <w:rPr>
          <w:rFonts w:cs="Arial"/>
        </w:rPr>
        <w:t xml:space="preserve">, en su redacción, hace alusión </w:t>
      </w:r>
      <w:r w:rsidR="00965DA6">
        <w:rPr>
          <w:rFonts w:cs="Arial"/>
        </w:rPr>
        <w:t xml:space="preserve">en determinados artículos </w:t>
      </w:r>
      <w:r>
        <w:rPr>
          <w:rFonts w:cs="Arial"/>
        </w:rPr>
        <w:t xml:space="preserve">a desarrollos </w:t>
      </w:r>
      <w:r w:rsidR="00965DA6">
        <w:rPr>
          <w:rFonts w:cs="Arial"/>
        </w:rPr>
        <w:t>reglamentarios concretos, tales como el artículo 27, que se encuentra</w:t>
      </w:r>
      <w:r w:rsidR="0098255E">
        <w:rPr>
          <w:rFonts w:cs="Arial"/>
        </w:rPr>
        <w:t>n</w:t>
      </w:r>
      <w:r w:rsidR="00965DA6">
        <w:rPr>
          <w:rFonts w:cs="Arial"/>
        </w:rPr>
        <w:t xml:space="preserve"> en fase de redacción.</w:t>
      </w:r>
    </w:p>
    <w:p w14:paraId="7288D89B" w14:textId="77777777" w:rsidR="00AB52C0" w:rsidRDefault="00965DA6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 xml:space="preserve">En otras ocasiones, </w:t>
      </w:r>
      <w:r w:rsidR="000F734F">
        <w:rPr>
          <w:rFonts w:cs="Arial"/>
        </w:rPr>
        <w:t xml:space="preserve">la norma hace referencia al </w:t>
      </w:r>
      <w:r w:rsidR="000F734F" w:rsidRPr="00CA3BE7">
        <w:rPr>
          <w:rFonts w:cs="Arial"/>
        </w:rPr>
        <w:t>desarrollo reglamentario de la ley en general</w:t>
      </w:r>
      <w:r w:rsidR="000F734F">
        <w:rPr>
          <w:rFonts w:cs="Arial"/>
        </w:rPr>
        <w:t xml:space="preserve">, tal y como </w:t>
      </w:r>
      <w:r w:rsidR="00DB63A0">
        <w:rPr>
          <w:rFonts w:cs="Arial"/>
        </w:rPr>
        <w:t xml:space="preserve">se recoge en el </w:t>
      </w:r>
      <w:r w:rsidR="00DB63A0">
        <w:rPr>
          <w:rFonts w:cs="Arial"/>
        </w:rPr>
        <w:lastRenderedPageBreak/>
        <w:t>artículo 3</w:t>
      </w:r>
      <w:r w:rsidR="00EB3ED6">
        <w:rPr>
          <w:rFonts w:cs="Arial"/>
        </w:rPr>
        <w:t>6</w:t>
      </w:r>
      <w:r w:rsidR="00DB63A0">
        <w:rPr>
          <w:rFonts w:cs="Arial"/>
        </w:rPr>
        <w:t xml:space="preserve">.7, sobre </w:t>
      </w:r>
      <w:r w:rsidR="004848AA">
        <w:rPr>
          <w:rFonts w:cs="Arial"/>
        </w:rPr>
        <w:t>el que se centran</w:t>
      </w:r>
      <w:r w:rsidR="00DB63A0">
        <w:rPr>
          <w:rFonts w:cs="Arial"/>
        </w:rPr>
        <w:t xml:space="preserve"> las preguntas </w:t>
      </w:r>
      <w:r w:rsidR="000F734F">
        <w:rPr>
          <w:rFonts w:cs="Arial"/>
        </w:rPr>
        <w:t xml:space="preserve">trasladadas. La elaboración de este desarrollo reglamentario general no está </w:t>
      </w:r>
      <w:r w:rsidR="004C5A0E">
        <w:rPr>
          <w:rFonts w:cs="Arial"/>
        </w:rPr>
        <w:t>prevista</w:t>
      </w:r>
      <w:r w:rsidR="000F734F">
        <w:rPr>
          <w:rFonts w:cs="Arial"/>
        </w:rPr>
        <w:t xml:space="preserve"> hasta que no se apruebe la modificación de la Ley Foral 4/2022, citado en el punto 1. </w:t>
      </w:r>
    </w:p>
    <w:p w14:paraId="7114C845" w14:textId="77777777" w:rsidR="00AB52C0" w:rsidRDefault="00C84CD6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proofErr w:type="gramStart"/>
      <w:r w:rsidRPr="00C84CD6">
        <w:rPr>
          <w:rFonts w:cs="Arial"/>
        </w:rPr>
        <w:t>Recordar</w:t>
      </w:r>
      <w:proofErr w:type="gramEnd"/>
      <w:r w:rsidRPr="00C84CD6">
        <w:rPr>
          <w:rFonts w:cs="Arial"/>
        </w:rPr>
        <w:t xml:space="preserve"> que la Ley Foral 4/2022 es una ley de carácter transversal, cuyo desarrollo e implementación requiere la participación </w:t>
      </w:r>
      <w:r>
        <w:rPr>
          <w:rFonts w:cs="Arial"/>
        </w:rPr>
        <w:t xml:space="preserve">e implicación </w:t>
      </w:r>
      <w:r w:rsidRPr="00C84CD6">
        <w:rPr>
          <w:rFonts w:cs="Arial"/>
        </w:rPr>
        <w:t xml:space="preserve">de todos los departamentos del Gobierno de Navarra, cada uno en el ámbito de sus competencias y funciones. </w:t>
      </w:r>
    </w:p>
    <w:p w14:paraId="418076E2" w14:textId="77777777" w:rsidR="00AB52C0" w:rsidRDefault="00C84CD6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C84CD6">
        <w:rPr>
          <w:rFonts w:cs="Arial"/>
        </w:rPr>
        <w:t>La Ley Foral 4/2022 prevé una Comisión interdepartamental de cambio climático y transición energética, entre cuyas funciones se encuentra la coordinación de la actuación de los distintos departamentos de la Administración de la Comunidad Foral de Navarra y de sus entes instrumentales en la acción frente al cambio climático y la transición energética, así como el seguimiento y evaluación de los objetivos, medidas y planes sectoriales en Navarra con relación a los aspectos relevantes para alcanzar las finalidades de la presente ley foral frente al cambio climático y energía. Esta comisión mantuvo su primera re</w:t>
      </w:r>
      <w:r w:rsidR="004848AA">
        <w:rPr>
          <w:rFonts w:cs="Arial"/>
        </w:rPr>
        <w:t xml:space="preserve">unión el pasado 16 de noviembre de 2023. </w:t>
      </w:r>
    </w:p>
    <w:p w14:paraId="3654527F" w14:textId="77777777" w:rsidR="00AB52C0" w:rsidRDefault="00C84CD6" w:rsidP="00510F6F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C84CD6">
        <w:rPr>
          <w:rFonts w:cs="Arial"/>
        </w:rPr>
        <w:t xml:space="preserve">Para el seguimiento del desarrollo de la ley se está ultimando una herramienta informática, de la cual se hizo una primera presentación en la citada </w:t>
      </w:r>
      <w:r>
        <w:rPr>
          <w:rFonts w:cs="Arial"/>
        </w:rPr>
        <w:t>Comisión Interdepartamental</w:t>
      </w:r>
      <w:r w:rsidRPr="00C84CD6">
        <w:rPr>
          <w:rFonts w:cs="Arial"/>
        </w:rPr>
        <w:t xml:space="preserve"> del 16 de noviembre.</w:t>
      </w:r>
      <w:r>
        <w:rPr>
          <w:rFonts w:cs="Arial"/>
        </w:rPr>
        <w:t xml:space="preserve"> Herramienta que permitirá a nivel de Gobierno hacer un seguimiento específico de todos los compromisos y objetivos</w:t>
      </w:r>
      <w:r w:rsidR="004848AA">
        <w:rPr>
          <w:rFonts w:cs="Arial"/>
        </w:rPr>
        <w:t xml:space="preserve">, adquiridos por el conjunto de los Departamentos de Gobierno de Navarra, en el marco de </w:t>
      </w:r>
      <w:r>
        <w:rPr>
          <w:rFonts w:cs="Arial"/>
        </w:rPr>
        <w:t xml:space="preserve">esta ley. </w:t>
      </w:r>
    </w:p>
    <w:p w14:paraId="44CC4B72" w14:textId="77777777" w:rsidR="00AB52C0" w:rsidRDefault="00C84CD6" w:rsidP="00510F6F">
      <w:pPr>
        <w:rPr>
          <w:rFonts w:cs="Arial"/>
        </w:rPr>
      </w:pPr>
      <w:r>
        <w:rPr>
          <w:rFonts w:cs="Arial"/>
        </w:rPr>
        <w:t xml:space="preserve">Trasladadas estas consideraciones se procede a dar respuesta a las preguntas </w:t>
      </w:r>
      <w:r w:rsidR="004848AA">
        <w:rPr>
          <w:rFonts w:cs="Arial"/>
        </w:rPr>
        <w:t xml:space="preserve">admitidas a </w:t>
      </w:r>
      <w:r w:rsidR="00510F6F">
        <w:rPr>
          <w:rFonts w:cs="Arial"/>
        </w:rPr>
        <w:t>trámite</w:t>
      </w:r>
      <w:r w:rsidR="004848AA">
        <w:rPr>
          <w:rFonts w:cs="Arial"/>
        </w:rPr>
        <w:t>:</w:t>
      </w:r>
    </w:p>
    <w:p w14:paraId="325BCF1D" w14:textId="77777777" w:rsidR="00AB52C0" w:rsidRDefault="00D7631C" w:rsidP="00510F6F">
      <w:pPr>
        <w:numPr>
          <w:ilvl w:val="0"/>
          <w:numId w:val="24"/>
        </w:numPr>
        <w:suppressAutoHyphens/>
        <w:spacing w:line="240" w:lineRule="auto"/>
        <w:ind w:left="426" w:hanging="426"/>
        <w:rPr>
          <w:b/>
        </w:rPr>
      </w:pPr>
      <w:proofErr w:type="gramStart"/>
      <w:r w:rsidRPr="000639BF">
        <w:rPr>
          <w:b/>
        </w:rPr>
        <w:t>¿</w:t>
      </w:r>
      <w:r>
        <w:rPr>
          <w:b/>
        </w:rPr>
        <w:t>Para cuándo tiene previsto el Gobierno la creación de la bolsa de terrenos prevista en el artículo 36.</w:t>
      </w:r>
      <w:proofErr w:type="gramEnd"/>
      <w:r>
        <w:rPr>
          <w:b/>
        </w:rPr>
        <w:t>7 de la Ley Foral 4/2022</w:t>
      </w:r>
      <w:r w:rsidRPr="000639BF">
        <w:rPr>
          <w:b/>
        </w:rPr>
        <w:t>?</w:t>
      </w:r>
    </w:p>
    <w:p w14:paraId="4194DB33" w14:textId="77777777" w:rsidR="00AB52C0" w:rsidRDefault="00D7631C" w:rsidP="00510F6F">
      <w:r>
        <w:lastRenderedPageBreak/>
        <w:t xml:space="preserve">Se espera comenzar a trabajar en esta materia a lo largo del año 2024, siempre en función del resultado de la modificación de la Ley Foral 4/2022 que se está tramitando. Trabajo que se deberá llevar a cabo en colaboración estrecha con la Dirección General de Energía, I+D+i empresarial y Emprendimiento del Departamento de Industria y de Transición Ecológica y Digital Empresarial, al tratarse de un artículo encuadrado en el capítulo I del Título III de la LF de cambio climático y transición energética, relativo al impulso de las energías renovables, competencia específica de dicha Dirección. </w:t>
      </w:r>
    </w:p>
    <w:p w14:paraId="471446B2" w14:textId="77777777" w:rsidR="00AB52C0" w:rsidRDefault="00D7631C" w:rsidP="00510F6F">
      <w:pPr>
        <w:numPr>
          <w:ilvl w:val="0"/>
          <w:numId w:val="24"/>
        </w:numPr>
        <w:suppressAutoHyphens/>
        <w:spacing w:line="240" w:lineRule="auto"/>
        <w:ind w:left="426" w:hanging="426"/>
        <w:rPr>
          <w:b/>
        </w:rPr>
      </w:pPr>
      <w:r w:rsidRPr="000639BF">
        <w:rPr>
          <w:b/>
        </w:rPr>
        <w:t>¿</w:t>
      </w:r>
      <w:r>
        <w:rPr>
          <w:b/>
        </w:rPr>
        <w:t>Cuándo procederá el Gobierno a la aprobación del desarrollo reglamentario que regule los criterios y requisitos para su formación y acceso a la citada bolsa de terrenos</w:t>
      </w:r>
      <w:r w:rsidRPr="000639BF">
        <w:rPr>
          <w:b/>
        </w:rPr>
        <w:t>?</w:t>
      </w:r>
    </w:p>
    <w:p w14:paraId="58A23765" w14:textId="77777777" w:rsidR="00AB52C0" w:rsidRDefault="00D7631C" w:rsidP="00510F6F">
      <w:r>
        <w:t xml:space="preserve">Según expuesto anteriormente, </w:t>
      </w:r>
      <w:r w:rsidRPr="000639BF">
        <w:t xml:space="preserve">no está previsto un desarrollo reglamentario de la ley en general hasta que no se apruebe </w:t>
      </w:r>
      <w:r>
        <w:t>la modificación que se encuentra en curso.</w:t>
      </w:r>
    </w:p>
    <w:p w14:paraId="27037B65" w14:textId="77118327" w:rsidR="00A56CCF" w:rsidRDefault="00A56CCF" w:rsidP="00510F6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B42C83">
        <w:rPr>
          <w:rFonts w:cs="Arial"/>
          <w:color w:val="000000"/>
          <w:szCs w:val="24"/>
        </w:rPr>
        <w:t>.</w:t>
      </w:r>
    </w:p>
    <w:p w14:paraId="7F35E7DE" w14:textId="75E16EEB" w:rsidR="00AB52C0" w:rsidRDefault="00147314" w:rsidP="00147314">
      <w:pPr>
        <w:pStyle w:val="Textoindependiente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Pamplona, 4 de enero de 2024</w:t>
      </w:r>
    </w:p>
    <w:p w14:paraId="1AECE602" w14:textId="77777777" w:rsidR="00AB52C0" w:rsidRDefault="00AB52C0" w:rsidP="00AB52C0">
      <w:pPr>
        <w:pStyle w:val="Textoindependiente"/>
        <w:ind w:firstLine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Consejero de Desarrollo Rural y Medio Ambiente: José María </w:t>
      </w:r>
      <w:proofErr w:type="spellStart"/>
      <w:r>
        <w:rPr>
          <w:rFonts w:cs="Arial"/>
          <w:sz w:val="22"/>
          <w:szCs w:val="22"/>
        </w:rPr>
        <w:t>Aierdi</w:t>
      </w:r>
      <w:proofErr w:type="spellEnd"/>
      <w:r>
        <w:rPr>
          <w:rFonts w:cs="Arial"/>
          <w:sz w:val="22"/>
          <w:szCs w:val="22"/>
        </w:rPr>
        <w:t xml:space="preserve"> Fernández de Barrena</w:t>
      </w:r>
    </w:p>
    <w:p w14:paraId="1757DFC6" w14:textId="33C80176" w:rsidR="00D77C2F" w:rsidRPr="00E07A7D" w:rsidRDefault="00D77C2F" w:rsidP="00AB52C0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80BF" w14:textId="77777777" w:rsidR="003A1CE7" w:rsidRDefault="003A1CE7" w:rsidP="00381BB8">
      <w:pPr>
        <w:pStyle w:val="Encabezado"/>
      </w:pPr>
      <w:r>
        <w:separator/>
      </w:r>
    </w:p>
  </w:endnote>
  <w:endnote w:type="continuationSeparator" w:id="0">
    <w:p w14:paraId="02928EE9" w14:textId="77777777" w:rsidR="003A1CE7" w:rsidRDefault="003A1CE7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990E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A1CE7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proofErr w:type="spellStart"/>
    <w:r w:rsidR="008E5BBA" w:rsidRPr="008E5BBA">
      <w:rPr>
        <w:rStyle w:val="Nmerodepgina"/>
        <w:rFonts w:cs="Arial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27CA" w14:textId="77777777" w:rsidR="003A1CE7" w:rsidRDefault="003A1CE7" w:rsidP="00381BB8">
      <w:pPr>
        <w:pStyle w:val="Encabezado"/>
      </w:pPr>
      <w:r>
        <w:separator/>
      </w:r>
    </w:p>
  </w:footnote>
  <w:footnote w:type="continuationSeparator" w:id="0">
    <w:p w14:paraId="231D0DB3" w14:textId="77777777" w:rsidR="003A1CE7" w:rsidRDefault="003A1CE7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4112" w14:textId="1A80FC74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04033D"/>
    <w:multiLevelType w:val="hybridMultilevel"/>
    <w:tmpl w:val="458C8D02"/>
    <w:lvl w:ilvl="0" w:tplc="05CCB8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97759"/>
    <w:multiLevelType w:val="hybridMultilevel"/>
    <w:tmpl w:val="819815DA"/>
    <w:lvl w:ilvl="0" w:tplc="C242F30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FA54EF"/>
    <w:multiLevelType w:val="hybridMultilevel"/>
    <w:tmpl w:val="D0C807BC"/>
    <w:lvl w:ilvl="0" w:tplc="792E4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FC1F92"/>
    <w:multiLevelType w:val="hybridMultilevel"/>
    <w:tmpl w:val="37B6BECE"/>
    <w:lvl w:ilvl="0" w:tplc="3D16FBA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154964"/>
    <w:multiLevelType w:val="hybridMultilevel"/>
    <w:tmpl w:val="6010E404"/>
    <w:lvl w:ilvl="0" w:tplc="D4A8CB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F131B3E"/>
    <w:multiLevelType w:val="hybridMultilevel"/>
    <w:tmpl w:val="F61A0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06948"/>
    <w:multiLevelType w:val="hybridMultilevel"/>
    <w:tmpl w:val="A1CC98A4"/>
    <w:lvl w:ilvl="0" w:tplc="5FD49AF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59969094">
    <w:abstractNumId w:val="9"/>
  </w:num>
  <w:num w:numId="2" w16cid:durableId="889078643">
    <w:abstractNumId w:val="3"/>
  </w:num>
  <w:num w:numId="3" w16cid:durableId="1072897185">
    <w:abstractNumId w:val="12"/>
  </w:num>
  <w:num w:numId="4" w16cid:durableId="2077045368">
    <w:abstractNumId w:val="21"/>
  </w:num>
  <w:num w:numId="5" w16cid:durableId="1587302519">
    <w:abstractNumId w:val="1"/>
  </w:num>
  <w:num w:numId="6" w16cid:durableId="66924690">
    <w:abstractNumId w:val="19"/>
  </w:num>
  <w:num w:numId="7" w16cid:durableId="1899197116">
    <w:abstractNumId w:val="6"/>
  </w:num>
  <w:num w:numId="8" w16cid:durableId="1606838917">
    <w:abstractNumId w:val="4"/>
  </w:num>
  <w:num w:numId="9" w16cid:durableId="1868524432">
    <w:abstractNumId w:val="8"/>
  </w:num>
  <w:num w:numId="10" w16cid:durableId="11977387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0743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420776">
    <w:abstractNumId w:val="22"/>
  </w:num>
  <w:num w:numId="13" w16cid:durableId="1277181908">
    <w:abstractNumId w:val="2"/>
  </w:num>
  <w:num w:numId="14" w16cid:durableId="1727532807">
    <w:abstractNumId w:val="18"/>
  </w:num>
  <w:num w:numId="15" w16cid:durableId="1281259981">
    <w:abstractNumId w:val="0"/>
  </w:num>
  <w:num w:numId="16" w16cid:durableId="911429136">
    <w:abstractNumId w:val="13"/>
  </w:num>
  <w:num w:numId="17" w16cid:durableId="179509249">
    <w:abstractNumId w:val="15"/>
  </w:num>
  <w:num w:numId="18" w16cid:durableId="1800224308">
    <w:abstractNumId w:val="7"/>
  </w:num>
  <w:num w:numId="19" w16cid:durableId="1351638356">
    <w:abstractNumId w:val="10"/>
  </w:num>
  <w:num w:numId="20" w16cid:durableId="1040744119">
    <w:abstractNumId w:val="16"/>
  </w:num>
  <w:num w:numId="21" w16cid:durableId="1366905978">
    <w:abstractNumId w:val="20"/>
  </w:num>
  <w:num w:numId="22" w16cid:durableId="1593976065">
    <w:abstractNumId w:val="5"/>
  </w:num>
  <w:num w:numId="23" w16cid:durableId="813370120">
    <w:abstractNumId w:val="11"/>
  </w:num>
  <w:num w:numId="24" w16cid:durableId="2002655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E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0F734F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47314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87A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CE7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8AA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53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5A0E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0F6F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6E33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D75C9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1C15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24F36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5DA6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255E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082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2C0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2C83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4CEB"/>
    <w:rsid w:val="00B852FD"/>
    <w:rsid w:val="00B852FF"/>
    <w:rsid w:val="00B874C8"/>
    <w:rsid w:val="00B87595"/>
    <w:rsid w:val="00B90A1C"/>
    <w:rsid w:val="00B910D9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3B8"/>
    <w:rsid w:val="00BE7EFA"/>
    <w:rsid w:val="00BF059D"/>
    <w:rsid w:val="00BF079E"/>
    <w:rsid w:val="00BF08FA"/>
    <w:rsid w:val="00BF31A5"/>
    <w:rsid w:val="00BF330F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4CD6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3BE7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06D3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31C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47C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B63A0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3ED6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682DD6"/>
  <w15:chartTrackingRefBased/>
  <w15:docId w15:val="{C966C59E-C08D-4E80-BAFD-3E2A49C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D7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75C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7D75C9"/>
  </w:style>
  <w:style w:type="character" w:customStyle="1" w:styleId="TextoindependienteCar">
    <w:name w:val="Texto independiente Car"/>
    <w:basedOn w:val="Fuentedeprrafopredeter"/>
    <w:link w:val="Textoindependiente"/>
    <w:rsid w:val="00147314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11</TotalTime>
  <Pages>3</Pages>
  <Words>797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8</cp:revision>
  <cp:lastPrinted>2018-10-15T10:28:00Z</cp:lastPrinted>
  <dcterms:created xsi:type="dcterms:W3CDTF">2024-01-03T22:54:00Z</dcterms:created>
  <dcterms:modified xsi:type="dcterms:W3CDTF">2024-01-11T11:57:00Z</dcterms:modified>
</cp:coreProperties>
</file>