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985F" w14:textId="77777777" w:rsidR="00A04DAF" w:rsidRPr="00A04DAF" w:rsidRDefault="00A04DAF" w:rsidP="00A04DAF">
      <w:pPr>
        <w:pStyle w:val="Style"/>
        <w:spacing w:before="100" w:beforeAutospacing="1" w:after="200" w:line="276" w:lineRule="auto"/>
        <w:ind w:left="247" w:right="634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A04DAF">
        <w:rPr>
          <w:rFonts w:ascii="Calibri" w:eastAsia="Arial" w:hAnsi="Calibri" w:cs="Calibri"/>
          <w:bCs/>
          <w:sz w:val="22"/>
          <w:szCs w:val="22"/>
        </w:rPr>
        <w:t>24POR-121</w:t>
      </w:r>
    </w:p>
    <w:p w14:paraId="2B936978" w14:textId="2A45901E" w:rsidR="00A04DAF" w:rsidRDefault="002B5CB7" w:rsidP="00A04DAF">
      <w:pPr>
        <w:pStyle w:val="Style"/>
        <w:spacing w:before="100" w:beforeAutospacing="1" w:after="200" w:line="276" w:lineRule="auto"/>
        <w:ind w:left="955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04DAF">
        <w:rPr>
          <w:rFonts w:ascii="Calibri" w:eastAsia="Arial" w:hAnsi="Calibri" w:cs="Calibri"/>
          <w:sz w:val="22"/>
          <w:szCs w:val="22"/>
        </w:rPr>
        <w:t xml:space="preserve">Miguel Garrido, parlamentario del Grupo Parlamentario Contigo Navarra-Zurekin Nafarroa, al amparo de lo establecido en el reglamento de la Cámara, presenta la siguiente </w:t>
      </w:r>
      <w:r w:rsidR="00A04DAF" w:rsidRPr="00A04DAF">
        <w:rPr>
          <w:rFonts w:ascii="Calibri" w:hAnsi="Calibri" w:cs="Calibri"/>
          <w:bCs/>
          <w:sz w:val="22"/>
          <w:szCs w:val="22"/>
        </w:rPr>
        <w:t>pregunta oral</w:t>
      </w:r>
      <w:r w:rsidRPr="00A04DAF">
        <w:rPr>
          <w:rFonts w:ascii="Calibri" w:hAnsi="Calibri" w:cs="Calibri"/>
          <w:b/>
          <w:w w:val="81"/>
          <w:sz w:val="22"/>
          <w:szCs w:val="22"/>
        </w:rPr>
        <w:t xml:space="preserve"> </w:t>
      </w:r>
      <w:r w:rsidRPr="00A04DAF">
        <w:rPr>
          <w:rFonts w:ascii="Calibri" w:eastAsia="Arial" w:hAnsi="Calibri" w:cs="Calibri"/>
          <w:sz w:val="22"/>
          <w:szCs w:val="22"/>
        </w:rPr>
        <w:t xml:space="preserve">para que sea contestada por la Consejera de Función Pública, Interior y Justicia, en sesión del </w:t>
      </w:r>
      <w:r w:rsidR="00A04DAF" w:rsidRPr="00A04DAF">
        <w:rPr>
          <w:rFonts w:ascii="Calibri" w:eastAsia="Arial" w:hAnsi="Calibri" w:cs="Calibri"/>
          <w:sz w:val="22"/>
          <w:szCs w:val="22"/>
        </w:rPr>
        <w:t xml:space="preserve">Pleno. </w:t>
      </w:r>
    </w:p>
    <w:p w14:paraId="142BAB41" w14:textId="1A774337" w:rsidR="006E1594" w:rsidRDefault="002B5CB7" w:rsidP="00A04DAF">
      <w:pPr>
        <w:pStyle w:val="Style"/>
        <w:spacing w:before="100" w:beforeAutospacing="1" w:after="200" w:line="276" w:lineRule="auto"/>
        <w:ind w:left="946" w:right="461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A04DAF">
        <w:rPr>
          <w:rFonts w:ascii="Calibri" w:eastAsia="Arial" w:hAnsi="Calibri" w:cs="Calibri"/>
          <w:sz w:val="22"/>
          <w:szCs w:val="22"/>
        </w:rPr>
        <w:t xml:space="preserve">¿Qué valoración hace el </w:t>
      </w:r>
      <w:r w:rsidR="00A04DAF">
        <w:rPr>
          <w:rFonts w:ascii="Calibri" w:eastAsia="Arial" w:hAnsi="Calibri" w:cs="Calibri"/>
          <w:sz w:val="22"/>
          <w:szCs w:val="22"/>
        </w:rPr>
        <w:t>d</w:t>
      </w:r>
      <w:r w:rsidRPr="00A04DAF">
        <w:rPr>
          <w:rFonts w:ascii="Calibri" w:eastAsia="Arial" w:hAnsi="Calibri" w:cs="Calibri"/>
          <w:sz w:val="22"/>
          <w:szCs w:val="22"/>
        </w:rPr>
        <w:t>epartamento de los trabajos realizados por la Comisión de Reconocimiento</w:t>
      </w:r>
      <w:r w:rsidR="00053B71">
        <w:rPr>
          <w:rFonts w:ascii="Calibri" w:eastAsia="Arial" w:hAnsi="Calibri" w:cs="Calibri"/>
          <w:sz w:val="22"/>
          <w:szCs w:val="22"/>
        </w:rPr>
        <w:t>,</w:t>
      </w:r>
      <w:r w:rsidRPr="00A04DAF">
        <w:rPr>
          <w:rFonts w:ascii="Calibri" w:eastAsia="Arial" w:hAnsi="Calibri" w:cs="Calibri"/>
          <w:sz w:val="22"/>
          <w:szCs w:val="22"/>
        </w:rPr>
        <w:t xml:space="preserve"> creada por la Ley Foral 24/2022</w:t>
      </w:r>
      <w:r w:rsidR="00053B71">
        <w:rPr>
          <w:rFonts w:ascii="Calibri" w:eastAsia="Arial" w:hAnsi="Calibri" w:cs="Calibri"/>
          <w:sz w:val="22"/>
          <w:szCs w:val="22"/>
        </w:rPr>
        <w:t>,</w:t>
      </w:r>
      <w:r w:rsidRPr="00A04DAF">
        <w:rPr>
          <w:rFonts w:ascii="Calibri" w:eastAsia="Arial" w:hAnsi="Calibri" w:cs="Calibri"/>
          <w:sz w:val="22"/>
          <w:szCs w:val="22"/>
        </w:rPr>
        <w:t xml:space="preserve"> durante 2023</w:t>
      </w:r>
      <w:r w:rsidR="00053B71">
        <w:rPr>
          <w:rFonts w:ascii="Calibri" w:eastAsia="Arial" w:hAnsi="Calibri" w:cs="Calibri"/>
          <w:sz w:val="22"/>
          <w:szCs w:val="22"/>
        </w:rPr>
        <w:t>,</w:t>
      </w:r>
      <w:r w:rsidRPr="00A04DAF">
        <w:rPr>
          <w:rFonts w:ascii="Calibri" w:eastAsia="Arial" w:hAnsi="Calibri" w:cs="Calibri"/>
          <w:sz w:val="22"/>
          <w:szCs w:val="22"/>
        </w:rPr>
        <w:t xml:space="preserve"> de reconocimiento de las víctimas de abusos sexuales cometidos en el seno de la Iglesia católica de Navarra y cómo prevé que se siga desarrollando el reconocimiento del daño causado y </w:t>
      </w:r>
      <w:r w:rsidR="00A04DAF">
        <w:rPr>
          <w:rFonts w:ascii="Calibri" w:eastAsia="Arial" w:hAnsi="Calibri" w:cs="Calibri"/>
          <w:sz w:val="22"/>
          <w:szCs w:val="22"/>
        </w:rPr>
        <w:t xml:space="preserve">de </w:t>
      </w:r>
      <w:r w:rsidRPr="00A04DAF">
        <w:rPr>
          <w:rFonts w:ascii="Calibri" w:eastAsia="Arial" w:hAnsi="Calibri" w:cs="Calibri"/>
          <w:sz w:val="22"/>
          <w:szCs w:val="22"/>
        </w:rPr>
        <w:t>la reparación del mismo a las víctimas durante este año?</w:t>
      </w:r>
    </w:p>
    <w:p w14:paraId="7B1F96FE" w14:textId="77777777" w:rsidR="00A04DAF" w:rsidRDefault="00A04DAF" w:rsidP="00A04DAF">
      <w:pPr>
        <w:pStyle w:val="Style"/>
        <w:spacing w:before="100" w:beforeAutospacing="1" w:after="200" w:line="276" w:lineRule="auto"/>
        <w:ind w:left="238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A04DAF">
        <w:rPr>
          <w:rFonts w:ascii="Calibri" w:eastAsia="Arial" w:hAnsi="Calibri" w:cs="Calibri"/>
          <w:sz w:val="22"/>
          <w:szCs w:val="22"/>
        </w:rPr>
        <w:t>Pamplona-lruñea, 15 de marzo de 2024</w:t>
      </w:r>
    </w:p>
    <w:p w14:paraId="1D5D9FD8" w14:textId="519EA06D" w:rsidR="00A04DAF" w:rsidRPr="00A04DAF" w:rsidRDefault="00A04DAF" w:rsidP="00A04DAF">
      <w:pPr>
        <w:pStyle w:val="Style"/>
        <w:spacing w:before="100" w:beforeAutospacing="1" w:after="200" w:line="276" w:lineRule="auto"/>
        <w:ind w:left="238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José Miguel Garrido Sola</w:t>
      </w:r>
      <w:r w:rsidRPr="00A04DAF">
        <w:rPr>
          <w:rFonts w:ascii="Calibri" w:eastAsia="Arial" w:hAnsi="Calibri" w:cs="Calibri"/>
          <w:sz w:val="22"/>
          <w:szCs w:val="22"/>
        </w:rPr>
        <w:t xml:space="preserve"> </w:t>
      </w:r>
    </w:p>
    <w:sectPr w:rsidR="00A04DAF" w:rsidRPr="00A04DAF" w:rsidSect="00A04DA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594"/>
    <w:rsid w:val="00053B71"/>
    <w:rsid w:val="002B5CB7"/>
    <w:rsid w:val="006E1594"/>
    <w:rsid w:val="00A0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B6A8"/>
  <w15:docId w15:val="{C40469C2-B37E-4EE6-9BE8-5082CC20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655</Characters>
  <Application>Microsoft Office Word</Application>
  <DocSecurity>0</DocSecurity>
  <Lines>5</Lines>
  <Paragraphs>1</Paragraphs>
  <ScaleCrop>false</ScaleCrop>
  <Company>HP Inc.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24POR-121</dc:title>
  <dc:creator>informatica</dc:creator>
  <cp:keywords>CreatedByIRIS_Readiris_17.0</cp:keywords>
  <cp:lastModifiedBy>Mauleón, Fernando</cp:lastModifiedBy>
  <cp:revision>4</cp:revision>
  <dcterms:created xsi:type="dcterms:W3CDTF">2024-03-21T10:29:00Z</dcterms:created>
  <dcterms:modified xsi:type="dcterms:W3CDTF">2024-03-22T07:16:00Z</dcterms:modified>
</cp:coreProperties>
</file>