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980" w14:textId="77777777" w:rsidR="00334909" w:rsidRDefault="00334909" w:rsidP="0033490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34909">
        <w:rPr>
          <w:rFonts w:ascii="Calibri" w:eastAsia="Arial" w:hAnsi="Calibri" w:cs="Calibri"/>
          <w:sz w:val="22"/>
          <w:szCs w:val="22"/>
        </w:rPr>
        <w:t>24POR-138</w:t>
      </w:r>
    </w:p>
    <w:p w14:paraId="4DCC10E4" w14:textId="77D237ED" w:rsidR="0084214B" w:rsidRPr="00334909" w:rsidRDefault="00FC1C27" w:rsidP="0033490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4909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Pueblo Navarro (UPN), realiza la siguiente pregunta oral dirigida al consejero de Industria y </w:t>
      </w:r>
      <w:r w:rsidR="00E20599">
        <w:rPr>
          <w:rFonts w:ascii="Calibri" w:eastAsia="Arial" w:hAnsi="Calibri" w:cs="Calibri"/>
          <w:sz w:val="22"/>
          <w:szCs w:val="22"/>
        </w:rPr>
        <w:t xml:space="preserve">de </w:t>
      </w:r>
      <w:r w:rsidRPr="00334909">
        <w:rPr>
          <w:rFonts w:ascii="Calibri" w:eastAsia="Arial" w:hAnsi="Calibri" w:cs="Calibri"/>
          <w:sz w:val="22"/>
          <w:szCs w:val="22"/>
        </w:rPr>
        <w:t xml:space="preserve">Transición Ecológica y Digital </w:t>
      </w:r>
      <w:r w:rsidR="00E20599">
        <w:rPr>
          <w:rFonts w:ascii="Calibri" w:eastAsia="Arial" w:hAnsi="Calibri" w:cs="Calibri"/>
          <w:sz w:val="22"/>
          <w:szCs w:val="22"/>
        </w:rPr>
        <w:t xml:space="preserve">Empresarial </w:t>
      </w:r>
      <w:r w:rsidRPr="00334909">
        <w:rPr>
          <w:rFonts w:ascii="Calibri" w:eastAsia="Arial" w:hAnsi="Calibri" w:cs="Calibri"/>
          <w:sz w:val="22"/>
          <w:szCs w:val="22"/>
        </w:rPr>
        <w:t xml:space="preserve">del Gobierno de Navarra para su contestación en </w:t>
      </w:r>
      <w:r w:rsidR="00334909">
        <w:rPr>
          <w:rFonts w:ascii="Calibri" w:eastAsia="Arial" w:hAnsi="Calibri" w:cs="Calibri"/>
          <w:sz w:val="22"/>
          <w:szCs w:val="22"/>
        </w:rPr>
        <w:t xml:space="preserve">el </w:t>
      </w:r>
      <w:r w:rsidRPr="00334909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228539AD" w14:textId="6E41FB38" w:rsidR="0084214B" w:rsidRPr="00334909" w:rsidRDefault="00FC1C27" w:rsidP="0033490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4909">
        <w:rPr>
          <w:rFonts w:ascii="Calibri" w:eastAsia="Arial" w:hAnsi="Calibri" w:cs="Calibri"/>
          <w:sz w:val="22"/>
          <w:szCs w:val="22"/>
        </w:rPr>
        <w:t xml:space="preserve">En el acuerdo alcanzado entre el PSN y EH Bildu para la aprobación de la Ley Foral de Presupuestos Generales de Navarra 2024 viene reflejado un apartado denominado </w:t>
      </w:r>
      <w:r w:rsidRPr="00334909">
        <w:rPr>
          <w:rFonts w:ascii="Calibri" w:eastAsia="Arial" w:hAnsi="Calibri" w:cs="Calibri"/>
          <w:bCs/>
          <w:sz w:val="22"/>
          <w:szCs w:val="22"/>
        </w:rPr>
        <w:t>Nuevo modelo empresarial.</w:t>
      </w:r>
      <w:r w:rsidRPr="0033490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34909">
        <w:rPr>
          <w:rFonts w:ascii="Calibri" w:eastAsia="Arial" w:hAnsi="Calibri" w:cs="Calibri"/>
          <w:sz w:val="22"/>
          <w:szCs w:val="22"/>
        </w:rPr>
        <w:t xml:space="preserve">Para ello propugna la modificación de la normativa de subvenciones públicas para modificar los criterios de concesión de </w:t>
      </w:r>
      <w:r>
        <w:rPr>
          <w:rFonts w:ascii="Calibri" w:eastAsia="Arial" w:hAnsi="Calibri" w:cs="Calibri"/>
          <w:sz w:val="22"/>
          <w:szCs w:val="22"/>
        </w:rPr>
        <w:t>e</w:t>
      </w:r>
      <w:r w:rsidRPr="00334909">
        <w:rPr>
          <w:rFonts w:ascii="Calibri" w:eastAsia="Arial" w:hAnsi="Calibri" w:cs="Calibri"/>
          <w:sz w:val="22"/>
          <w:szCs w:val="22"/>
        </w:rPr>
        <w:t xml:space="preserve">stas a las empresas. </w:t>
      </w:r>
    </w:p>
    <w:p w14:paraId="74F79E96" w14:textId="09436808" w:rsidR="00334909" w:rsidRDefault="00FC1C27" w:rsidP="0033490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4909">
        <w:rPr>
          <w:rFonts w:ascii="Calibri" w:eastAsia="Arial" w:hAnsi="Calibri" w:cs="Calibri"/>
          <w:sz w:val="22"/>
          <w:szCs w:val="22"/>
        </w:rPr>
        <w:t xml:space="preserve">¿Qué criterios va a adoptar y cuáles va a eliminar el Departamento de Industria y </w:t>
      </w:r>
      <w:r w:rsidR="00DF5C52">
        <w:rPr>
          <w:rFonts w:ascii="Calibri" w:eastAsia="Arial" w:hAnsi="Calibri" w:cs="Calibri"/>
          <w:sz w:val="22"/>
          <w:szCs w:val="22"/>
        </w:rPr>
        <w:t xml:space="preserve">de </w:t>
      </w:r>
      <w:r w:rsidRPr="00334909">
        <w:rPr>
          <w:rFonts w:ascii="Calibri" w:eastAsia="Arial" w:hAnsi="Calibri" w:cs="Calibri"/>
          <w:sz w:val="22"/>
          <w:szCs w:val="22"/>
        </w:rPr>
        <w:t xml:space="preserve">Transición Ecológica y Digital Empresarial para cambiar esta normativa y cumplir con el acuerdo adoptado entre PSN y Bildu? </w:t>
      </w:r>
    </w:p>
    <w:p w14:paraId="3EFF0F0A" w14:textId="4534C929" w:rsidR="00334909" w:rsidRDefault="00FC1C27" w:rsidP="0033490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34909">
        <w:rPr>
          <w:rFonts w:ascii="Calibri" w:eastAsia="Arial" w:hAnsi="Calibri" w:cs="Calibri"/>
          <w:sz w:val="22"/>
          <w:szCs w:val="22"/>
        </w:rPr>
        <w:t xml:space="preserve">Pamplona, 4 de abril de 2024 </w:t>
      </w:r>
    </w:p>
    <w:p w14:paraId="02D80C19" w14:textId="125217C5" w:rsidR="0084214B" w:rsidRPr="00334909" w:rsidRDefault="00334909" w:rsidP="0033490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FC1C27" w:rsidRPr="00334909">
        <w:rPr>
          <w:rFonts w:ascii="Calibri" w:eastAsia="Arial" w:hAnsi="Calibri" w:cs="Calibri"/>
          <w:sz w:val="22"/>
          <w:szCs w:val="22"/>
        </w:rPr>
        <w:t xml:space="preserve">Ana Elizalde Urmeneta </w:t>
      </w:r>
    </w:p>
    <w:sectPr w:rsidR="0084214B" w:rsidRPr="00334909" w:rsidSect="0033490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4B"/>
    <w:rsid w:val="00334909"/>
    <w:rsid w:val="0084214B"/>
    <w:rsid w:val="00DF5C52"/>
    <w:rsid w:val="00E20599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6E92"/>
  <w15:docId w15:val="{E116DAE8-0F9D-43C2-8730-4E3D1E8F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24POR-138</dc:title>
  <dc:creator>informatica</dc:creator>
  <cp:keywords>CreatedByIRIS_Readiris_17.0</cp:keywords>
  <cp:lastModifiedBy>Mauleón, Fernando</cp:lastModifiedBy>
  <cp:revision>5</cp:revision>
  <dcterms:created xsi:type="dcterms:W3CDTF">2024-04-04T09:17:00Z</dcterms:created>
  <dcterms:modified xsi:type="dcterms:W3CDTF">2024-04-05T06:38:00Z</dcterms:modified>
</cp:coreProperties>
</file>