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2C8A3" w14:textId="77777777" w:rsidR="006C6326" w:rsidRDefault="006C6326" w:rsidP="006C6326">
      <w:pPr>
        <w:pStyle w:val="Style"/>
        <w:spacing w:before="100" w:beforeAutospacing="1" w:after="200" w:line="276" w:lineRule="auto"/>
        <w:rPr>
          <w:rFonts w:ascii="Calibri" w:hAnsi="Calibri" w:cs="Calibri"/>
          <w:sz w:val="22"/>
          <w:szCs w:val="22"/>
        </w:rPr>
      </w:pPr>
    </w:p>
    <w:p w14:paraId="2E346856" w14:textId="6BDE1E06" w:rsidR="00E2360E" w:rsidRPr="006C6326" w:rsidRDefault="006C6326" w:rsidP="006C6326">
      <w:pPr>
        <w:pStyle w:val="Style"/>
        <w:spacing w:before="100" w:beforeAutospacing="1" w:after="200" w:line="276" w:lineRule="auto"/>
        <w:rPr>
          <w:sz w:val="22"/>
          <w:szCs w:val="22"/>
          <w:rFonts w:ascii="Calibri" w:hAnsi="Calibri" w:cs="Calibri"/>
        </w:rPr>
      </w:pPr>
      <w:r>
        <w:rPr>
          <w:sz w:val="22"/>
          <w:rFonts w:ascii="Calibri" w:hAnsi="Calibri"/>
        </w:rPr>
        <w:t xml:space="preserve">24MOC-52</w:t>
      </w:r>
    </w:p>
    <w:p w14:paraId="2B90754D" w14:textId="41764F8F" w:rsidR="006C6326" w:rsidRDefault="002C69F1" w:rsidP="006C632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parlamentarioari atxikitako Ibai Crespo Luna jaunak, Legebiltzarreko Erregelamenduan ezarritakoaren babesean, Nafarroan sorkuntza artistikoaren prozesuetan Adimen Artifizialaren gaineko hausnarketarako eta eztabaidarako guneak sortzera premiatzen duen honako mozio hau aurkezten du, Osoko Bilkuran eztabaidatzeko.</w:t>
      </w:r>
      <w:r>
        <w:rPr>
          <w:sz w:val="22"/>
          <w:rFonts w:ascii="Calibri" w:hAnsi="Calibri"/>
        </w:rPr>
        <w:t xml:space="preserve"> </w:t>
      </w:r>
      <w:r>
        <w:rPr>
          <w:sz w:val="22"/>
          <w:rFonts w:ascii="Calibri" w:hAnsi="Calibri"/>
        </w:rPr>
        <w:t xml:space="preserve">Kultura, Kirol eta Turismo Departamentuak eginen du mozioaren jarraipena.</w:t>
      </w:r>
      <w:r>
        <w:rPr>
          <w:sz w:val="22"/>
          <w:rFonts w:ascii="Calibri" w:hAnsi="Calibri"/>
        </w:rPr>
        <w:t xml:space="preserve"> </w:t>
      </w:r>
    </w:p>
    <w:p w14:paraId="709D4948" w14:textId="77777777" w:rsidR="006C6326" w:rsidRDefault="006C6326" w:rsidP="006C6326">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18192746" w14:textId="77777777" w:rsidR="006C6326" w:rsidRDefault="002C69F1" w:rsidP="006C6326">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Adimen Artifiziala artearen eremuan erabiltzea, sormena eta kultur adierazpena aberasteko duen ahalmena aitortuta artisautza- eta sormen-lan tradizionalaren balioari kalte egin gabe, tresna berritzailea da, zeina artistek eta sortzaileek balia baitezakete adierazpen-modu berriak esploratzeko eta beren lanak konplexutasun eta originaltasun handiagoko maila batera eramateko.</w:t>
      </w:r>
      <w:r>
        <w:rPr>
          <w:sz w:val="22"/>
          <w:rFonts w:ascii="Calibri" w:hAnsi="Calibri"/>
        </w:rPr>
        <w:t xml:space="preserve"> </w:t>
      </w:r>
    </w:p>
    <w:p w14:paraId="45CF19E9" w14:textId="77777777" w:rsidR="006C6326" w:rsidRDefault="002C69F1" w:rsidP="006C6326">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Gaur egun bizi dugun aro digitalean, Adimen Artifizialak erakutsi du gai dela hainbat diziplinatan datu-bolumen handiak aztertzeko, patroiak identifikatzeko eta sormenezko edukia sortzeko.</w:t>
      </w:r>
      <w:r>
        <w:rPr>
          <w:sz w:val="22"/>
          <w:rFonts w:ascii="Calibri" w:hAnsi="Calibri"/>
        </w:rPr>
        <w:t xml:space="preserve"> </w:t>
      </w:r>
    </w:p>
    <w:p w14:paraId="2459EB77" w14:textId="77777777" w:rsidR="006C6326" w:rsidRDefault="002C69F1" w:rsidP="006C6326">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Hala ere, funtsezkoa da ulertzea Adimen Artifizialak ezin duela ordeztu artisten sormen prozesua eta baliagarria izan daitekeela sormen prozesu hori indartu eta aberastu dezakeen tresna osagarri gisa.</w:t>
      </w:r>
      <w:r>
        <w:rPr>
          <w:sz w:val="22"/>
          <w:rFonts w:ascii="Calibri" w:hAnsi="Calibri"/>
        </w:rPr>
        <w:t xml:space="preserve"> </w:t>
      </w:r>
    </w:p>
    <w:p w14:paraId="7C836EF6" w14:textId="77777777" w:rsidR="006C6326" w:rsidRDefault="002C69F1" w:rsidP="006C6326">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Ildo horretan, beharrezkoa da ikuspegi integratzaile eta errespetuzkoa sustatzea, non Adimen Artifiziala eta artisau-lan sortzailea modu harmoniatsuan batera existitu ahal izanen diren, artearen munduko ikuspegi eta perspektiben aniztasuna aitortuta eta baloratuta.</w:t>
      </w:r>
      <w:r>
        <w:rPr>
          <w:sz w:val="22"/>
          <w:rFonts w:ascii="Calibri" w:hAnsi="Calibri"/>
        </w:rPr>
        <w:t xml:space="preserve"> </w:t>
      </w:r>
    </w:p>
    <w:p w14:paraId="20103A6D" w14:textId="2CE6F152" w:rsidR="00E2360E" w:rsidRDefault="002C69F1" w:rsidP="006C6326">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Garrantzitsua da nabarmentzea giza sormena oraindik ere ordezkaezina dela eta Adimen Artifizialak berak bakarrik ezin dituela giza esperientzia guztiak atzeman, ezta gizakiek sortutako artelanetan aurkitzen diren sakontasun emozionala eta esanahi kulturala errepikatu ere.</w:t>
      </w:r>
    </w:p>
    <w:p w14:paraId="1C75C782" w14:textId="64DCCED6" w:rsidR="006C6326" w:rsidRPr="006C6326" w:rsidRDefault="006C6326" w:rsidP="002C69F1">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Horregatik guztiagatik, Nafarroako Alderdi Sozialista talde parlamentarioak honako erabaki proposamen hau aurkezten du:</w:t>
      </w:r>
    </w:p>
    <w:p w14:paraId="0586183C" w14:textId="15C5AA88" w:rsidR="006C6326" w:rsidRPr="006C6326" w:rsidRDefault="006C6326" w:rsidP="006C6326">
      <w:pPr>
        <w:pStyle w:val="Style"/>
        <w:numPr>
          <w:ilvl w:val="0"/>
          <w:numId w:val="1"/>
        </w:numPr>
        <w:spacing w:before="100" w:beforeAutospacing="1" w:after="200" w:line="276" w:lineRule="auto"/>
        <w:ind w:left="1358" w:hanging="302"/>
        <w:jc w:val="both"/>
        <w:textAlignment w:val="baseline"/>
        <w:rPr>
          <w:sz w:val="22"/>
          <w:szCs w:val="22"/>
          <w:rFonts w:ascii="Calibri" w:hAnsi="Calibri" w:cs="Calibri"/>
        </w:rPr>
      </w:pPr>
      <w:r>
        <w:rPr>
          <w:sz w:val="22"/>
          <w:rFonts w:ascii="Calibri" w:hAnsi="Calibri"/>
        </w:rPr>
        <w:t xml:space="preserve">Nafarroako Parlamentuak Nafarroako Gobernua premiatzen du Adimen Artifizialak artearen esparruan duen egitekoari buruzko hausnarketarako eta elkarrizketarako gune bat bultza dezan sorkuntza artistikoaren, arte plastikoen, musikaren eta literaturaren sektorearen esparruko profesionalekin batera Nafarroan arte-prozesuetan Adimen Artifiziala erabiltzeko araudi bat garatzeko.</w:t>
      </w:r>
      <w:r>
        <w:rPr>
          <w:sz w:val="22"/>
          <w:rFonts w:ascii="Calibri" w:hAnsi="Calibri"/>
        </w:rPr>
        <w:t xml:space="preserve"> </w:t>
      </w:r>
    </w:p>
    <w:p w14:paraId="67B57A4F" w14:textId="6CE59C48" w:rsidR="006C6326" w:rsidRPr="006C6326" w:rsidRDefault="006C6326" w:rsidP="006C6326">
      <w:pPr>
        <w:pStyle w:val="Style"/>
        <w:numPr>
          <w:ilvl w:val="0"/>
          <w:numId w:val="2"/>
        </w:numPr>
        <w:spacing w:before="100" w:beforeAutospacing="1" w:after="200" w:line="276" w:lineRule="auto"/>
        <w:ind w:left="1358" w:hanging="312"/>
        <w:jc w:val="both"/>
        <w:textAlignment w:val="baseline"/>
        <w:rPr>
          <w:sz w:val="22"/>
          <w:szCs w:val="22"/>
          <w:rFonts w:ascii="Calibri" w:hAnsi="Calibri" w:cs="Calibri"/>
        </w:rPr>
      </w:pPr>
      <w:r>
        <w:rPr>
          <w:sz w:val="22"/>
          <w:rFonts w:ascii="Calibri" w:hAnsi="Calibri"/>
        </w:rPr>
        <w:t xml:space="preserve">Nafarroako Parlamentuak Nafarroako Gobernua premiatzen du artearen esparruan Adimen Artifizialaren erabilera arduratsua eta etikoa sustatzen duten ekimenak bultza ditzan, bermatuz teknologia hori sormena eta berrikuntza sustatzeko tresna gisa erabiliko dela, artisau- eta sortze-lan tradizionalari kalterik eragin gabe.</w:t>
      </w:r>
      <w:r>
        <w:rPr>
          <w:sz w:val="22"/>
          <w:rFonts w:ascii="Calibri" w:hAnsi="Calibri"/>
        </w:rPr>
        <w:t xml:space="preserve"> </w:t>
      </w:r>
    </w:p>
    <w:p w14:paraId="0C9CF03D" w14:textId="0D1201C4" w:rsidR="006C6326" w:rsidRPr="006C6326" w:rsidRDefault="006C6326" w:rsidP="006C6326">
      <w:pPr>
        <w:pStyle w:val="Style"/>
        <w:numPr>
          <w:ilvl w:val="0"/>
          <w:numId w:val="3"/>
        </w:numPr>
        <w:spacing w:before="100" w:beforeAutospacing="1" w:after="200" w:line="276" w:lineRule="auto"/>
        <w:ind w:left="1358" w:hanging="312"/>
        <w:jc w:val="both"/>
        <w:textAlignment w:val="baseline"/>
        <w:rPr>
          <w:sz w:val="22"/>
          <w:szCs w:val="22"/>
          <w:rFonts w:ascii="Calibri" w:hAnsi="Calibri" w:cs="Calibri"/>
        </w:rPr>
      </w:pPr>
      <w:r>
        <w:rPr>
          <w:sz w:val="22"/>
          <w:rFonts w:ascii="Calibri" w:hAnsi="Calibri"/>
        </w:rPr>
        <w:t xml:space="preserve">Nafarroako Parlamentuak Nafarroako Gobernua premiatzen du artista, zientzialari, teknologo eta beste profesional batzuen arteko lankidetza bultza dezan, Adimen Artifiziala modu sortzailean eta aniztasun kulturala eta ondare artistikoa errespetatuz integratuko duten proiektuak garatzeko.</w:t>
      </w:r>
      <w:r>
        <w:rPr>
          <w:sz w:val="22"/>
          <w:rFonts w:ascii="Calibri" w:hAnsi="Calibri"/>
        </w:rPr>
        <w:t xml:space="preserve"> </w:t>
      </w:r>
    </w:p>
    <w:p w14:paraId="04A0474E" w14:textId="15A1B1CC" w:rsidR="006C6326" w:rsidRPr="006C6326" w:rsidRDefault="006C6326" w:rsidP="006C6326">
      <w:pPr>
        <w:pStyle w:val="Style"/>
        <w:numPr>
          <w:ilvl w:val="0"/>
          <w:numId w:val="4"/>
        </w:numPr>
        <w:spacing w:before="100" w:beforeAutospacing="1" w:after="200" w:line="276" w:lineRule="auto"/>
        <w:ind w:left="1358" w:hanging="322"/>
        <w:jc w:val="both"/>
        <w:textAlignment w:val="baseline"/>
        <w:rPr>
          <w:sz w:val="22"/>
          <w:szCs w:val="22"/>
          <w:rFonts w:ascii="Calibri" w:hAnsi="Calibri" w:cs="Calibri"/>
        </w:rPr>
      </w:pPr>
      <w:r>
        <w:rPr>
          <w:sz w:val="22"/>
          <w:rFonts w:ascii="Calibri" w:hAnsi="Calibri"/>
        </w:rPr>
        <w:t xml:space="preserve">Nafarroako Parlamentuak Nafarroako Gobernua premiatzen du jarrai dezan lan eta lehiaketa publikoetan Adimen Artifizialaren erabilera prebenitzeari buruzko gomendioak egiten.</w:t>
      </w:r>
      <w:r>
        <w:rPr>
          <w:sz w:val="22"/>
          <w:rFonts w:ascii="Calibri" w:hAnsi="Calibri"/>
        </w:rPr>
        <w:t xml:space="preserve"> </w:t>
      </w:r>
    </w:p>
    <w:p w14:paraId="13DC28D2" w14:textId="2A89338E" w:rsidR="006C6326" w:rsidRDefault="006C6326" w:rsidP="006C6326">
      <w:pPr>
        <w:pStyle w:val="Style"/>
        <w:spacing w:before="100" w:beforeAutospacing="1" w:after="200" w:line="276" w:lineRule="auto"/>
        <w:ind w:firstLine="708"/>
        <w:textAlignment w:val="baseline"/>
        <w:rPr>
          <w:sz w:val="22"/>
          <w:szCs w:val="22"/>
          <w:rFonts w:ascii="Calibri" w:eastAsia="Arial" w:hAnsi="Calibri" w:cs="Calibri"/>
        </w:rPr>
      </w:pPr>
      <w:r>
        <w:rPr>
          <w:sz w:val="22"/>
          <w:rFonts w:ascii="Calibri" w:hAnsi="Calibri"/>
        </w:rPr>
        <w:t xml:space="preserve">Iruñean, 2024ko apirilaren 8an</w:t>
      </w:r>
    </w:p>
    <w:p w14:paraId="42E644FF" w14:textId="7F992881" w:rsidR="006C6326" w:rsidRPr="006C6326" w:rsidRDefault="006C6326" w:rsidP="006C6326">
      <w:pPr>
        <w:pStyle w:val="Style"/>
        <w:spacing w:before="100" w:beforeAutospacing="1" w:after="200" w:line="276" w:lineRule="auto"/>
        <w:ind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6C6326" w:rsidRPr="006C6326" w:rsidSect="006C6326">
      <w:type w:val="continuous"/>
      <w:pgSz w:w="12240" w:h="20160"/>
      <w:pgMar w:top="360" w:right="1927" w:bottom="360" w:left="180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86CD3"/>
    <w:multiLevelType w:val="singleLevel"/>
    <w:tmpl w:val="45702BD0"/>
    <w:lvl w:ilvl="0">
      <w:start w:val="2"/>
      <w:numFmt w:val="decimal"/>
      <w:lvlText w:val="%1."/>
      <w:legacy w:legacy="1" w:legacySpace="0" w:legacyIndent="0"/>
      <w:lvlJc w:val="left"/>
      <w:rPr>
        <w:rFonts w:ascii="Arial" w:hAnsi="Arial" w:cs="Arial" w:hint="default"/>
        <w:sz w:val="20"/>
        <w:szCs w:val="20"/>
      </w:rPr>
    </w:lvl>
  </w:abstractNum>
  <w:abstractNum w:abstractNumId="1" w15:restartNumberingAfterBreak="0">
    <w:nsid w:val="164A40EB"/>
    <w:multiLevelType w:val="singleLevel"/>
    <w:tmpl w:val="833613B2"/>
    <w:lvl w:ilvl="0">
      <w:start w:val="12"/>
      <w:numFmt w:val="lowerLetter"/>
      <w:lvlText w:val="%1."/>
      <w:legacy w:legacy="1" w:legacySpace="0" w:legacyIndent="0"/>
      <w:lvlJc w:val="left"/>
      <w:rPr>
        <w:rFonts w:ascii="Times New Roman" w:hAnsi="Times New Roman" w:cs="Times New Roman" w:hint="default"/>
        <w:sz w:val="20"/>
        <w:szCs w:val="20"/>
      </w:rPr>
    </w:lvl>
  </w:abstractNum>
  <w:abstractNum w:abstractNumId="2" w15:restartNumberingAfterBreak="0">
    <w:nsid w:val="189E18D5"/>
    <w:multiLevelType w:val="singleLevel"/>
    <w:tmpl w:val="D3F276A0"/>
    <w:lvl w:ilvl="0">
      <w:start w:val="4"/>
      <w:numFmt w:val="decimal"/>
      <w:lvlText w:val="%1."/>
      <w:legacy w:legacy="1" w:legacySpace="0" w:legacyIndent="0"/>
      <w:lvlJc w:val="left"/>
      <w:rPr>
        <w:rFonts w:ascii="Arial" w:hAnsi="Arial" w:cs="Arial" w:hint="default"/>
        <w:sz w:val="20"/>
        <w:szCs w:val="20"/>
      </w:rPr>
    </w:lvl>
  </w:abstractNum>
  <w:abstractNum w:abstractNumId="3" w15:restartNumberingAfterBreak="0">
    <w:nsid w:val="7CBE51B9"/>
    <w:multiLevelType w:val="singleLevel"/>
    <w:tmpl w:val="D4147CB6"/>
    <w:lvl w:ilvl="0">
      <w:start w:val="3"/>
      <w:numFmt w:val="decimal"/>
      <w:lvlText w:val="%1."/>
      <w:legacy w:legacy="1" w:legacySpace="0" w:legacyIndent="0"/>
      <w:lvlJc w:val="left"/>
      <w:rPr>
        <w:rFonts w:ascii="Arial" w:hAnsi="Arial" w:cs="Arial" w:hint="default"/>
        <w:sz w:val="20"/>
        <w:szCs w:val="20"/>
      </w:rPr>
    </w:lvl>
  </w:abstractNum>
  <w:num w:numId="1" w16cid:durableId="17902054">
    <w:abstractNumId w:val="1"/>
  </w:num>
  <w:num w:numId="2" w16cid:durableId="313334791">
    <w:abstractNumId w:val="0"/>
  </w:num>
  <w:num w:numId="3" w16cid:durableId="824857170">
    <w:abstractNumId w:val="3"/>
  </w:num>
  <w:num w:numId="4" w16cid:durableId="462698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360E"/>
    <w:rsid w:val="002C69F1"/>
    <w:rsid w:val="006C6326"/>
    <w:rsid w:val="00CD4DA2"/>
    <w:rsid w:val="00E236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408C"/>
  <w15:docId w15:val="{E2482AEB-D8AC-4877-8335-953F22DE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2723</Characters>
  <Application>Microsoft Office Word</Application>
  <DocSecurity>0</DocSecurity>
  <Lines>22</Lines>
  <Paragraphs>6</Paragraphs>
  <ScaleCrop>false</ScaleCrop>
  <Company>HP Inc.</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24MOC-52</dc:title>
  <dc:creator>informatica</dc:creator>
  <cp:keywords>CreatedByIRIS_Readiris_17.0</cp:keywords>
  <cp:lastModifiedBy>Aranaz, Carlota</cp:lastModifiedBy>
  <cp:revision>4</cp:revision>
  <dcterms:created xsi:type="dcterms:W3CDTF">2024-04-11T07:33:00Z</dcterms:created>
  <dcterms:modified xsi:type="dcterms:W3CDTF">2024-04-12T07:09:00Z</dcterms:modified>
</cp:coreProperties>
</file>