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6627" w14:textId="203A4533" w:rsidR="00862BD9" w:rsidRPr="00CA0CC8" w:rsidRDefault="00862BD9" w:rsidP="00CA0CC8">
      <w:pPr>
        <w:pStyle w:val="Textoindependiente"/>
        <w:spacing w:before="51" w:line="480" w:lineRule="auto"/>
        <w:ind w:left="0" w:right="141" w:firstLine="426"/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Unión del Pueblo Navarro talde parlamentarioari atxikitako foru parlamentari Cristina López Mañero andreak PES-00251 galdera egin du idatziz erantzun dakion. Hona hemen Nafarroako Gobernuari eskatzen zaion informazioa:</w:t>
      </w:r>
    </w:p>
    <w:p w14:paraId="6B54A553" w14:textId="47B8B46D" w:rsidR="00862BD9" w:rsidRPr="00CA0CC8" w:rsidRDefault="00CA0CC8" w:rsidP="00CA0CC8">
      <w:pPr>
        <w:pStyle w:val="Ttulo1"/>
        <w:tabs>
          <w:tab w:val="left" w:pos="1595"/>
        </w:tabs>
        <w:spacing w:line="359" w:lineRule="auto"/>
        <w:ind w:left="0" w:right="141" w:firstLine="426"/>
        <w:jc w:val="both"/>
        <w:rPr>
          <w:b w:val="0"/>
          <w:bCs w:val="0"/>
          <w:sz w:val="22"/>
          <w:szCs w:val="22"/>
          <w:rFonts w:asciiTheme="minorHAnsi" w:hAnsiTheme="minorHAnsi" w:cstheme="minorHAnsi"/>
        </w:rPr>
      </w:pPr>
      <w:r>
        <w:rPr>
          <w:b w:val="0"/>
          <w:sz w:val="22"/>
          <w:rFonts w:asciiTheme="minorHAnsi" w:hAnsiTheme="minorHAnsi"/>
        </w:rPr>
        <w:t xml:space="preserve">– Sozietate publikoak, fundazio publikoak eta Administrazio Publikoarekin lotutako zuzenbide publikoko entitateak sortzeari edo horien funtzionamenduari buruz Nafarroako Gobernuak hartzen dituen erabakiei buruzko Gobernu Irekiaren web-orrian argitaratutako azkena 2019-11-13koa da. Zergatik?</w:t>
      </w:r>
    </w:p>
    <w:p w14:paraId="24F6E8A5" w14:textId="47200CBB" w:rsidR="00862BD9" w:rsidRPr="00CA0CC8" w:rsidRDefault="00CA0CC8" w:rsidP="00CA0CC8">
      <w:pPr>
        <w:tabs>
          <w:tab w:val="left" w:pos="1549"/>
        </w:tabs>
        <w:ind w:right="141" w:firstLine="426"/>
        <w:jc w:val="both"/>
        <w:rPr>
          <w:rFonts w:eastAsia="Calibri" w:cstheme="minorHAnsi"/>
        </w:rPr>
      </w:pPr>
      <w:r>
        <w:t xml:space="preserve">–Noiz gaurkotuko da informazio hori?</w:t>
      </w:r>
    </w:p>
    <w:p w14:paraId="6E4F4CCC" w14:textId="74A515DF" w:rsidR="00862BD9" w:rsidRPr="00CA0CC8" w:rsidRDefault="00862BD9" w:rsidP="00CA0CC8">
      <w:pPr>
        <w:pStyle w:val="Textoindependiente"/>
        <w:spacing w:before="148" w:line="480" w:lineRule="auto"/>
        <w:ind w:left="0" w:right="141" w:firstLine="426"/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Argitalpenean egon den desdoinkuntza baten ondorioa da, baina konponduta dago jada.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Honako esteka honetan aurki dezakezu informazio eguneratua:</w:t>
      </w:r>
    </w:p>
    <w:p w14:paraId="4B7C15E1" w14:textId="1FCA478A" w:rsidR="00862BD9" w:rsidRPr="00CA0CC8" w:rsidRDefault="00CA0CC8" w:rsidP="00CA0CC8">
      <w:pPr>
        <w:ind w:right="141" w:firstLine="426"/>
        <w:jc w:val="both"/>
        <w:rPr>
          <w:rFonts w:eastAsia="Times New Roman" w:cstheme="minorHAnsi"/>
        </w:rPr>
      </w:pPr>
      <w:r>
        <w:t xml:space="preserve">https://gobiernoabierto.navarra.es/eu/gardentasuna/nafarroako-gobernuaren-erabakiak-sozietate-publikoak-fundazio-publikoak-eta?body_value_1=&amp;title=</w:t>
      </w:r>
    </w:p>
    <w:p w14:paraId="4CEF9488" w14:textId="7342246B" w:rsidR="00862BD9" w:rsidRPr="00CA0CC8" w:rsidRDefault="00862BD9" w:rsidP="00CA0CC8">
      <w:pPr>
        <w:pStyle w:val="Textoindependiente"/>
        <w:spacing w:before="214" w:line="480" w:lineRule="auto"/>
        <w:ind w:left="0" w:right="141" w:firstLine="426"/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Horri dagokionez, adierazi behar da Legebiltzarrak hartutako kontu ematearen konpromisoari dagokionez, badagoela aipatutako akordioen argitalpenak automatizatzeko prozesu bat, zeina segur aski herritarren onurarako izanen baita.</w:t>
      </w:r>
    </w:p>
    <w:p w14:paraId="198642D8" w14:textId="77777777" w:rsidR="00862BD9" w:rsidRPr="00CA0CC8" w:rsidRDefault="00862BD9" w:rsidP="00CA0CC8">
      <w:pPr>
        <w:pStyle w:val="Textoindependiente"/>
        <w:spacing w:before="51" w:line="481" w:lineRule="auto"/>
        <w:ind w:left="0" w:right="141" w:firstLine="426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Hori guztia jakinarazten dizut, Nafarroako Parlamentuko Erregelamenduaren 215. artikuluan xedatutakoa betez.</w:t>
      </w:r>
    </w:p>
    <w:p w14:paraId="3BEDE8CA" w14:textId="77777777" w:rsidR="00CA0CC8" w:rsidRDefault="00862BD9" w:rsidP="00CA0CC8">
      <w:pPr>
        <w:pStyle w:val="Textoindependiente"/>
        <w:spacing w:line="580" w:lineRule="atLeast"/>
        <w:ind w:left="0" w:right="141" w:firstLine="426"/>
        <w:rPr>
          <w:w w:val="99"/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Iruñean, 2024ko urtarrilaren 29an</w:t>
      </w:r>
      <w:r>
        <w:rPr>
          <w:sz w:val="22"/>
          <w:rFonts w:asciiTheme="minorHAnsi" w:hAnsiTheme="minorHAnsi"/>
        </w:rPr>
        <w:t xml:space="preserve">  </w:t>
      </w:r>
    </w:p>
    <w:p w14:paraId="2B3BFCCE" w14:textId="290429F4" w:rsidR="00862BD9" w:rsidRPr="00CA0CC8" w:rsidRDefault="00CA0CC8" w:rsidP="00CA0CC8">
      <w:pPr>
        <w:pStyle w:val="Textoindependiente"/>
        <w:spacing w:line="580" w:lineRule="atLeast"/>
        <w:ind w:left="0" w:right="141" w:firstLine="426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Lehendakaritzako eta Berdintasuneko kontseilaria: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Félix Taberna Monzón</w:t>
      </w:r>
    </w:p>
    <w:p w14:paraId="29C7E0C4" w14:textId="52A1FB8C" w:rsidR="00862BD9" w:rsidRPr="00CA0CC8" w:rsidRDefault="00862BD9" w:rsidP="00CA0CC8">
      <w:pPr>
        <w:pStyle w:val="Textoindependiente"/>
        <w:spacing w:before="32"/>
        <w:ind w:left="0" w:right="141" w:firstLine="426"/>
        <w:rPr>
          <w:rFonts w:asciiTheme="minorHAnsi" w:hAnsiTheme="minorHAnsi" w:cstheme="minorHAnsi"/>
          <w:sz w:val="22"/>
          <w:szCs w:val="22"/>
          <w:lang w:val="es-ES_tradnl"/>
        </w:rPr>
      </w:pPr>
    </w:p>
    <w:sectPr w:rsidR="00862BD9" w:rsidRPr="00CA0CC8" w:rsidSect="00CA0CC8">
      <w:type w:val="continuous"/>
      <w:pgSz w:w="11910" w:h="16820"/>
      <w:pgMar w:top="1560" w:right="995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16A7C"/>
    <w:multiLevelType w:val="hybridMultilevel"/>
    <w:tmpl w:val="E47E440E"/>
    <w:lvl w:ilvl="0" w:tplc="2668D450">
      <w:start w:val="1"/>
      <w:numFmt w:val="bullet"/>
      <w:lvlText w:val="-"/>
      <w:lvlJc w:val="left"/>
      <w:pPr>
        <w:ind w:left="1418" w:hanging="120"/>
      </w:pPr>
      <w:rPr>
        <w:rFonts w:ascii="Calibri" w:eastAsia="Calibri" w:hAnsi="Calibri" w:hint="default"/>
        <w:b/>
        <w:bCs/>
        <w:sz w:val="24"/>
        <w:szCs w:val="24"/>
      </w:rPr>
    </w:lvl>
    <w:lvl w:ilvl="1" w:tplc="97F05C0C">
      <w:start w:val="1"/>
      <w:numFmt w:val="bullet"/>
      <w:lvlText w:val="•"/>
      <w:lvlJc w:val="left"/>
      <w:pPr>
        <w:ind w:left="2467" w:hanging="120"/>
      </w:pPr>
      <w:rPr>
        <w:rFonts w:hint="default"/>
      </w:rPr>
    </w:lvl>
    <w:lvl w:ilvl="2" w:tplc="D4148A62">
      <w:start w:val="1"/>
      <w:numFmt w:val="bullet"/>
      <w:lvlText w:val="•"/>
      <w:lvlJc w:val="left"/>
      <w:pPr>
        <w:ind w:left="3515" w:hanging="120"/>
      </w:pPr>
      <w:rPr>
        <w:rFonts w:hint="default"/>
      </w:rPr>
    </w:lvl>
    <w:lvl w:ilvl="3" w:tplc="55E49ABA">
      <w:start w:val="1"/>
      <w:numFmt w:val="bullet"/>
      <w:lvlText w:val="•"/>
      <w:lvlJc w:val="left"/>
      <w:pPr>
        <w:ind w:left="4563" w:hanging="120"/>
      </w:pPr>
      <w:rPr>
        <w:rFonts w:hint="default"/>
      </w:rPr>
    </w:lvl>
    <w:lvl w:ilvl="4" w:tplc="49328DBA">
      <w:start w:val="1"/>
      <w:numFmt w:val="bullet"/>
      <w:lvlText w:val="•"/>
      <w:lvlJc w:val="left"/>
      <w:pPr>
        <w:ind w:left="5611" w:hanging="120"/>
      </w:pPr>
      <w:rPr>
        <w:rFonts w:hint="default"/>
      </w:rPr>
    </w:lvl>
    <w:lvl w:ilvl="5" w:tplc="C4D01002">
      <w:start w:val="1"/>
      <w:numFmt w:val="bullet"/>
      <w:lvlText w:val="•"/>
      <w:lvlJc w:val="left"/>
      <w:pPr>
        <w:ind w:left="6660" w:hanging="120"/>
      </w:pPr>
      <w:rPr>
        <w:rFonts w:hint="default"/>
      </w:rPr>
    </w:lvl>
    <w:lvl w:ilvl="6" w:tplc="94C2662E">
      <w:start w:val="1"/>
      <w:numFmt w:val="bullet"/>
      <w:lvlText w:val="•"/>
      <w:lvlJc w:val="left"/>
      <w:pPr>
        <w:ind w:left="7708" w:hanging="120"/>
      </w:pPr>
      <w:rPr>
        <w:rFonts w:hint="default"/>
      </w:rPr>
    </w:lvl>
    <w:lvl w:ilvl="7" w:tplc="82C66A92">
      <w:start w:val="1"/>
      <w:numFmt w:val="bullet"/>
      <w:lvlText w:val="•"/>
      <w:lvlJc w:val="left"/>
      <w:pPr>
        <w:ind w:left="8756" w:hanging="120"/>
      </w:pPr>
      <w:rPr>
        <w:rFonts w:hint="default"/>
      </w:rPr>
    </w:lvl>
    <w:lvl w:ilvl="8" w:tplc="E69EC320">
      <w:start w:val="1"/>
      <w:numFmt w:val="bullet"/>
      <w:lvlText w:val="•"/>
      <w:lvlJc w:val="left"/>
      <w:pPr>
        <w:ind w:left="9805" w:hanging="120"/>
      </w:pPr>
      <w:rPr>
        <w:rFonts w:hint="default"/>
      </w:rPr>
    </w:lvl>
  </w:abstractNum>
  <w:num w:numId="1" w16cid:durableId="213224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dirty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E5F"/>
    <w:rsid w:val="002A2E5F"/>
    <w:rsid w:val="00862BD9"/>
    <w:rsid w:val="00C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37A5A5A"/>
  <w15:docId w15:val="{53B1E1DB-7CA7-4138-B836-9E0A4A76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418" w:hanging="13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8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biernoabierto.navarra.es/eu/gardentasuna/nafarroako-gobernuaren-erabakiak-sozietate-publikoak-fundazio-publikoak-eta?body_value_1=&amp;title=" TargetMode="External"/><Relationship Id="rId5" Type="http://schemas.openxmlformats.org/officeDocument/2006/relationships/hyperlink" Target="https://gobiernoabierto.navarra.es/eu/gardentasuna/nafarroako-gobernuaren-erabakiak-sozietate-publikoak-fundazio-publikoak-eta?body_value_1=&amp;titl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1517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3</cp:revision>
  <dcterms:created xsi:type="dcterms:W3CDTF">2024-01-30T13:51:00Z</dcterms:created>
  <dcterms:modified xsi:type="dcterms:W3CDTF">2024-01-30T12:58:00Z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2024-01-30T00:00:00Z</vt:filetime>
  </property>
</Properties>
</file>