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69AC" w14:textId="6F947C3F" w:rsidR="00A30D22" w:rsidRPr="00A30D22" w:rsidRDefault="00A30D22" w:rsidP="00A30D2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30D22">
        <w:rPr>
          <w:rFonts w:ascii="Calibri" w:hAnsi="Calibri" w:cs="Calibri"/>
          <w:kern w:val="0"/>
          <w:sz w:val="22"/>
          <w:szCs w:val="22"/>
        </w:rPr>
        <w:t>24PES-180</w:t>
      </w:r>
    </w:p>
    <w:p w14:paraId="6B3FE6A7" w14:textId="4ECA66C7" w:rsidR="00A30D22" w:rsidRPr="00A30D22" w:rsidRDefault="00A30D22" w:rsidP="00A30D2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30D22">
        <w:rPr>
          <w:rFonts w:ascii="Calibri" w:hAnsi="Calibri" w:cs="Calibri"/>
          <w:kern w:val="0"/>
          <w:sz w:val="22"/>
          <w:szCs w:val="22"/>
        </w:rPr>
        <w:t>Txomin González Martínez, parlamentario del grupo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30D22">
        <w:rPr>
          <w:rFonts w:ascii="Calibri" w:hAnsi="Calibri" w:cs="Calibri"/>
          <w:kern w:val="0"/>
          <w:sz w:val="22"/>
          <w:szCs w:val="22"/>
        </w:rPr>
        <w:t>parlamentario de EH Bildu Nafarroa, al amparo de lo establecido en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30D22">
        <w:rPr>
          <w:rFonts w:ascii="Calibri" w:hAnsi="Calibri" w:cs="Calibri"/>
          <w:kern w:val="0"/>
          <w:sz w:val="22"/>
          <w:szCs w:val="22"/>
        </w:rPr>
        <w:t>Reglamento de la Cámara, realiza la siguiente pregunta escrita para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30D22">
        <w:rPr>
          <w:rFonts w:ascii="Calibri" w:hAnsi="Calibri" w:cs="Calibri"/>
          <w:kern w:val="0"/>
          <w:sz w:val="22"/>
          <w:szCs w:val="22"/>
        </w:rPr>
        <w:t>su respuesta por la Consejera de Salud del Gobierno de Navarra.</w:t>
      </w:r>
    </w:p>
    <w:p w14:paraId="083B9CBE" w14:textId="0638C9FC" w:rsidR="00A30D22" w:rsidRPr="00A30D22" w:rsidRDefault="00A30D22" w:rsidP="00A30D2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30D22">
        <w:rPr>
          <w:rFonts w:ascii="Calibri" w:hAnsi="Calibri" w:cs="Calibri"/>
          <w:kern w:val="0"/>
          <w:sz w:val="22"/>
          <w:szCs w:val="22"/>
        </w:rPr>
        <w:t>La Ley de Presupuestos de Navarra recoge una partida, la 545000 52400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30D22">
        <w:rPr>
          <w:rFonts w:ascii="Calibri" w:hAnsi="Calibri" w:cs="Calibri"/>
          <w:kern w:val="0"/>
          <w:sz w:val="22"/>
          <w:szCs w:val="22"/>
        </w:rPr>
        <w:t>6059 312806</w:t>
      </w:r>
      <w:r w:rsidR="00EF2612">
        <w:rPr>
          <w:rFonts w:ascii="Calibri" w:hAnsi="Calibri" w:cs="Calibri"/>
          <w:kern w:val="0"/>
          <w:sz w:val="22"/>
          <w:szCs w:val="22"/>
        </w:rPr>
        <w:t xml:space="preserve"> </w:t>
      </w:r>
      <w:r w:rsidRPr="00A30D22">
        <w:rPr>
          <w:rFonts w:ascii="Calibri" w:hAnsi="Calibri" w:cs="Calibri"/>
          <w:kern w:val="0"/>
          <w:sz w:val="22"/>
          <w:szCs w:val="22"/>
        </w:rPr>
        <w:t>SNS-O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30D22">
        <w:rPr>
          <w:rFonts w:ascii="Calibri" w:hAnsi="Calibri" w:cs="Calibri"/>
          <w:kern w:val="0"/>
          <w:sz w:val="22"/>
          <w:szCs w:val="22"/>
        </w:rPr>
        <w:t>para la adquisición de camas y camillas eléctricas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A30D22">
        <w:rPr>
          <w:rFonts w:ascii="Calibri" w:hAnsi="Calibri" w:cs="Calibri"/>
          <w:kern w:val="0"/>
          <w:sz w:val="22"/>
          <w:szCs w:val="22"/>
        </w:rPr>
        <w:t>en el Área de Salud de Tudela por 270.000,00 euros.</w:t>
      </w:r>
    </w:p>
    <w:p w14:paraId="71F8DAE5" w14:textId="77777777" w:rsidR="00A30D22" w:rsidRPr="00A30D22" w:rsidRDefault="00A30D22" w:rsidP="00A30D2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30D22">
        <w:rPr>
          <w:rFonts w:ascii="Calibri" w:hAnsi="Calibri" w:cs="Calibri"/>
          <w:kern w:val="0"/>
          <w:sz w:val="22"/>
          <w:szCs w:val="22"/>
        </w:rPr>
        <w:t>A la vista de ello este parlamentario formula las siguientes preguntas:</w:t>
      </w:r>
    </w:p>
    <w:p w14:paraId="57E3FCD6" w14:textId="77777777" w:rsidR="00A30D22" w:rsidRPr="00A30D22" w:rsidRDefault="00A30D22" w:rsidP="00A30D2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30D22">
        <w:rPr>
          <w:rFonts w:ascii="Calibri" w:hAnsi="Calibri" w:cs="Calibri"/>
          <w:kern w:val="0"/>
          <w:sz w:val="22"/>
          <w:szCs w:val="22"/>
        </w:rPr>
        <w:t>¿Qué problemas o inconvenientes tiene el Departamento de Salud para no haber iniciado el proceso de licitación de la renovación de camas y camillas eléctricas para el Área de Salud de Tudela?</w:t>
      </w:r>
    </w:p>
    <w:p w14:paraId="4861CACF" w14:textId="6172CB55" w:rsidR="00A30D22" w:rsidRPr="00A30D22" w:rsidRDefault="00A30D22" w:rsidP="00A30D2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30D22">
        <w:rPr>
          <w:rFonts w:ascii="Calibri" w:hAnsi="Calibri" w:cs="Calibri"/>
          <w:kern w:val="0"/>
          <w:sz w:val="22"/>
          <w:szCs w:val="22"/>
        </w:rPr>
        <w:t xml:space="preserve"> ¿Qué previsión tiene el Departamento de Salud para licitar esta partida y en qué plazo?</w:t>
      </w:r>
    </w:p>
    <w:p w14:paraId="293E9252" w14:textId="4096D765" w:rsidR="008D7F85" w:rsidRDefault="00A30D22" w:rsidP="00A30D22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I</w:t>
      </w:r>
      <w:r w:rsidRPr="00A30D22">
        <w:rPr>
          <w:rFonts w:ascii="Calibri" w:hAnsi="Calibri" w:cs="Calibri"/>
          <w:kern w:val="0"/>
          <w:sz w:val="22"/>
          <w:szCs w:val="22"/>
        </w:rPr>
        <w:t>ruñea/Pamplona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A30D22">
        <w:rPr>
          <w:rFonts w:ascii="Calibri" w:hAnsi="Calibri" w:cs="Calibri"/>
          <w:kern w:val="0"/>
          <w:sz w:val="22"/>
          <w:szCs w:val="22"/>
        </w:rPr>
        <w:t xml:space="preserve"> 11 de abril de 2024</w:t>
      </w:r>
    </w:p>
    <w:p w14:paraId="18FD0126" w14:textId="6944B76F" w:rsidR="00A30D22" w:rsidRPr="00A30D22" w:rsidRDefault="00A30D22" w:rsidP="00A30D22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Domingo González Martínez</w:t>
      </w:r>
    </w:p>
    <w:sectPr w:rsidR="00A30D22" w:rsidRPr="00A30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5091B"/>
    <w:multiLevelType w:val="hybridMultilevel"/>
    <w:tmpl w:val="F90CCDF6"/>
    <w:lvl w:ilvl="0" w:tplc="A5E02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0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22"/>
    <w:rsid w:val="008D7F85"/>
    <w:rsid w:val="00A30D22"/>
    <w:rsid w:val="00A36075"/>
    <w:rsid w:val="00E2340F"/>
    <w:rsid w:val="00E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536C"/>
  <w15:chartTrackingRefBased/>
  <w15:docId w15:val="{7FC1F4FF-5F58-4EDA-A40D-96557E04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0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0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0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0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0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0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0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0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0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0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0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0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0D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0D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0D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0D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0D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0D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0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0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0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0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0D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0D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0D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0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0D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0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2024-04-12T06:20:00Z</dcterms:created>
  <dcterms:modified xsi:type="dcterms:W3CDTF">2024-04-16T07:45:00Z</dcterms:modified>
</cp:coreProperties>
</file>