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AD8D" w14:textId="50AC3D9F" w:rsidR="00332E93" w:rsidRPr="00332E93" w:rsidRDefault="00332E93" w:rsidP="00332E9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>24PES-184</w:t>
      </w:r>
    </w:p>
    <w:p w14:paraId="3AA37EF6" w14:textId="78CA465E" w:rsidR="00332E93" w:rsidRPr="00332E93" w:rsidRDefault="00332E93" w:rsidP="00332E9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 xml:space="preserve">Adolfo Araiz Flamarique, miembro del Grupo Parlamentario E.H. 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Bildu Nafarroa, </w:t>
      </w:r>
      <w:r w:rsidRPr="00332E93">
        <w:rPr>
          <w:rFonts w:ascii="Calibri" w:hAnsi="Calibri" w:cs="Calibri"/>
          <w:kern w:val="0"/>
          <w:sz w:val="22"/>
          <w:szCs w:val="22"/>
        </w:rPr>
        <w:t>ante la Mesa de la Cámara</w:t>
      </w:r>
      <w:r w:rsidRPr="00332E93">
        <w:rPr>
          <w:rFonts w:ascii="Calibri" w:hAnsi="Calibri" w:cs="Calibri"/>
          <w:kern w:val="0"/>
          <w:sz w:val="22"/>
          <w:szCs w:val="22"/>
        </w:rPr>
        <w:t>,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presenta para su tramitación las siguientes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preguntas 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para su respuesta </w:t>
      </w:r>
      <w:r w:rsidRPr="00332E93">
        <w:rPr>
          <w:rFonts w:ascii="Calibri" w:hAnsi="Calibri" w:cs="Calibri"/>
          <w:kern w:val="0"/>
          <w:sz w:val="22"/>
          <w:szCs w:val="22"/>
        </w:rPr>
        <w:t>escrita:</w:t>
      </w:r>
    </w:p>
    <w:p w14:paraId="1BABAB75" w14:textId="3EAC43B8" w:rsidR="00332E93" w:rsidRPr="00332E93" w:rsidRDefault="00332E93" w:rsidP="00332E9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>La disposición final decimocuarta de la Ley 26/2009, de 23 de diciembre,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de Presupuestos Generales del Estado para el año 2010 creó un nuevo artículo 52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ter en la Ley 38/1992, de 28 de diciembre, de Impuesto Especiales, en el que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reconoce el derecho a la devolución parcial de las cuotas del Impuesto sobre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Hidrocarburos, satisfechas o soportadas por los agricultores y ganaderos con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ocasión de las adquisiciones de gasóleo que haya tributado por el Impuesto sobre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Hidrocarburos.</w:t>
      </w:r>
    </w:p>
    <w:p w14:paraId="3ED22AE7" w14:textId="4B6E1F6B" w:rsidR="00332E93" w:rsidRPr="00332E93" w:rsidRDefault="00332E93" w:rsidP="00332E9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>De acuerdo con lo establecido en el artículo 1 de la Orden Foral 47/2010,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de 17 de mayo, del Consejero de Economía y Hacienda por la que se establece el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procedimiento para la devolución parcial de las cuotas del Impuesto sobre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Hidrocarburos soportadas por los agricultores o ganaderos por las adquisiciones de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gasóleo, compete a la Comunidad Foral de Navarra para la tramitación de las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devoluciones de las cuotas del Impuesto sobre Hidrocarburos satisfechas o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soportadas por los agricultores y ganaderos por las adquisiciones de gasóleo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cuando, de acuerdo con las reglas establecidas en el artículo 8 del Convenio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Económico entre el Estado y la Comunidad Foral de Navarra, el beneficiario haya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tenido su domicilio fiscal en territorio navarro en el periodo de tiempo al cual se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refiere la solicitud de devolución</w:t>
      </w:r>
      <w:r w:rsidRPr="00332E93">
        <w:rPr>
          <w:rFonts w:ascii="Calibri" w:hAnsi="Calibri" w:cs="Calibri"/>
          <w:kern w:val="0"/>
          <w:sz w:val="22"/>
          <w:szCs w:val="22"/>
        </w:rPr>
        <w:t>.</w:t>
      </w:r>
    </w:p>
    <w:p w14:paraId="0CB1E4B3" w14:textId="5F8BE8F7" w:rsidR="00332E93" w:rsidRPr="00332E93" w:rsidRDefault="00332E93" w:rsidP="00332E93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>El importe de la devolución asciende a la cantidad que resulte de aplicar el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tipo de 63,71 euros por 1.000 litros sobre una base constituida por el volumen de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gasóleo efectivamente empleado en la agricultura, incluida la horticultura,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ganadería, y silvicultura durante el periodo indicado, expresado en miles de litros.</w:t>
      </w:r>
    </w:p>
    <w:p w14:paraId="2299739C" w14:textId="77777777" w:rsidR="00332E93" w:rsidRPr="00332E93" w:rsidRDefault="00332E93" w:rsidP="00332E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 xml:space="preserve">¿Desde el año 2010 hasta el año 2022 </w:t>
      </w:r>
      <w:r w:rsidRPr="00332E93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–</w:t>
      </w:r>
      <w:r w:rsidRPr="00332E93">
        <w:rPr>
          <w:rFonts w:ascii="Calibri" w:hAnsi="Calibri" w:cs="Calibri"/>
          <w:kern w:val="0"/>
          <w:sz w:val="22"/>
          <w:szCs w:val="22"/>
        </w:rPr>
        <w:t>expresado por años</w:t>
      </w:r>
      <w:r w:rsidRPr="00332E93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–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qué cuantías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ha procedido a devolver la Hacienda de Navarra de las cuotas del Impuesto sobre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Hidrocarburos, satisfechas o soportadas por los agricultores y ganaderos con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ocasión de las adquisiciones de gasóleo que haya tributado por el Impuesto sobre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Hidrocarburos en nuestra Comunidad?</w:t>
      </w:r>
    </w:p>
    <w:p w14:paraId="4E6D921E" w14:textId="71AEB388" w:rsidR="00332E93" w:rsidRPr="00332E93" w:rsidRDefault="00332E93" w:rsidP="00332E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>Durante esos mismo</w:t>
      </w:r>
      <w:r>
        <w:rPr>
          <w:rFonts w:ascii="Calibri" w:hAnsi="Calibri" w:cs="Calibri"/>
          <w:kern w:val="0"/>
          <w:sz w:val="22"/>
          <w:szCs w:val="22"/>
        </w:rPr>
        <w:t>s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años</w:t>
      </w:r>
      <w:r w:rsidRPr="00332E93">
        <w:rPr>
          <w:rFonts w:ascii="Calibri" w:hAnsi="Calibri" w:cs="Calibri"/>
          <w:kern w:val="0"/>
          <w:sz w:val="22"/>
          <w:szCs w:val="22"/>
        </w:rPr>
        <w:t>,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¿cuántos </w:t>
      </w:r>
      <w:r w:rsidRPr="00332E93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–</w:t>
      </w:r>
      <w:r w:rsidRPr="00332E93">
        <w:rPr>
          <w:rFonts w:ascii="Calibri" w:hAnsi="Calibri" w:cs="Calibri"/>
          <w:kern w:val="0"/>
          <w:sz w:val="22"/>
          <w:szCs w:val="22"/>
        </w:rPr>
        <w:t>expresados por años</w:t>
      </w:r>
      <w:r w:rsidRPr="00332E93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–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han sido los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sujetos pasivos beneficiarios de la devolución parcial de las cuotas del Impuesto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sobre Hidrocarburos?</w:t>
      </w:r>
    </w:p>
    <w:p w14:paraId="0404653F" w14:textId="7098036D" w:rsidR="00332E93" w:rsidRPr="00332E93" w:rsidRDefault="00332E93" w:rsidP="00332E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 xml:space="preserve">Los </w:t>
      </w:r>
      <w:r>
        <w:rPr>
          <w:rFonts w:ascii="Calibri" w:hAnsi="Calibri" w:cs="Calibri"/>
          <w:kern w:val="0"/>
          <w:sz w:val="22"/>
          <w:szCs w:val="22"/>
        </w:rPr>
        <w:t>p</w:t>
      </w:r>
      <w:r w:rsidRPr="00332E93">
        <w:rPr>
          <w:rFonts w:ascii="Calibri" w:hAnsi="Calibri" w:cs="Calibri"/>
          <w:kern w:val="0"/>
          <w:sz w:val="22"/>
          <w:szCs w:val="22"/>
        </w:rPr>
        <w:t>resupuestos de beneficios fiscales para el año 2024 prevén que el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coste de </w:t>
      </w:r>
      <w:proofErr w:type="gramStart"/>
      <w:r w:rsidRPr="00332E93">
        <w:rPr>
          <w:rFonts w:ascii="Calibri" w:hAnsi="Calibri" w:cs="Calibri"/>
          <w:kern w:val="0"/>
          <w:sz w:val="22"/>
          <w:szCs w:val="22"/>
        </w:rPr>
        <w:t>los mismos</w:t>
      </w:r>
      <w:proofErr w:type="gramEnd"/>
      <w:r w:rsidRPr="00332E93">
        <w:rPr>
          <w:rFonts w:ascii="Calibri" w:hAnsi="Calibri" w:cs="Calibri"/>
          <w:kern w:val="0"/>
          <w:sz w:val="22"/>
          <w:szCs w:val="22"/>
        </w:rPr>
        <w:t xml:space="preserve"> en relación con el Impuesto de Hidrocarburos ascenderá a más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de 63 millones de euros</w:t>
      </w:r>
      <w:r w:rsidRPr="00332E93">
        <w:rPr>
          <w:rFonts w:ascii="Calibri" w:hAnsi="Calibri" w:cs="Calibri"/>
          <w:kern w:val="0"/>
          <w:sz w:val="22"/>
          <w:szCs w:val="22"/>
        </w:rPr>
        <w:t>.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¿Qué parte de esos beneficios fiscales se corresponde con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la devolución parcial de las cuotas que satisfacen agricultores y ganaderos por ese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impuesto?</w:t>
      </w:r>
    </w:p>
    <w:p w14:paraId="62945BA5" w14:textId="77777777" w:rsidR="00332E93" w:rsidRPr="00332E93" w:rsidRDefault="00332E93" w:rsidP="00332E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>¿A qué se debe el incremento previsto del 28,55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% en los beneficios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fiscales del Impuesto sobre Hidrocarburos, pasando de 49 a 63 millones de euros?</w:t>
      </w:r>
    </w:p>
    <w:p w14:paraId="2C50B9AD" w14:textId="77777777" w:rsidR="00A73EEB" w:rsidRDefault="00A73EEB" w:rsidP="00332E93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4C85D5DA" w14:textId="12C8617D" w:rsidR="008D7F85" w:rsidRPr="00332E93" w:rsidRDefault="00332E93" w:rsidP="00332E93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>Iruñea/Pamplona</w:t>
      </w:r>
      <w:r w:rsidRPr="00332E93">
        <w:rPr>
          <w:rFonts w:ascii="Calibri" w:hAnsi="Calibri" w:cs="Calibri"/>
          <w:kern w:val="0"/>
          <w:sz w:val="22"/>
          <w:szCs w:val="22"/>
        </w:rPr>
        <w:t>,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</w:t>
      </w:r>
      <w:r w:rsidRPr="00332E93">
        <w:rPr>
          <w:rFonts w:ascii="Calibri" w:hAnsi="Calibri" w:cs="Calibri"/>
          <w:kern w:val="0"/>
          <w:sz w:val="22"/>
          <w:szCs w:val="22"/>
        </w:rPr>
        <w:t>11 de abril</w:t>
      </w:r>
      <w:r w:rsidRPr="00332E93">
        <w:rPr>
          <w:rFonts w:ascii="Calibri" w:hAnsi="Calibri" w:cs="Calibri"/>
          <w:kern w:val="0"/>
          <w:sz w:val="22"/>
          <w:szCs w:val="22"/>
        </w:rPr>
        <w:t xml:space="preserve"> de 2024</w:t>
      </w:r>
    </w:p>
    <w:p w14:paraId="4A2C22B8" w14:textId="0BFE3865" w:rsidR="00332E93" w:rsidRPr="00332E93" w:rsidRDefault="00332E93" w:rsidP="00332E93">
      <w:pPr>
        <w:pStyle w:val="Prrafodelista"/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332E93">
        <w:rPr>
          <w:rFonts w:ascii="Calibri" w:hAnsi="Calibri" w:cs="Calibri"/>
          <w:kern w:val="0"/>
          <w:sz w:val="22"/>
          <w:szCs w:val="22"/>
        </w:rPr>
        <w:t>El Parlamentario Foral: Adolfo Araiz Flamarique</w:t>
      </w:r>
    </w:p>
    <w:sectPr w:rsidR="00332E93" w:rsidRPr="0033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77A5"/>
    <w:multiLevelType w:val="hybridMultilevel"/>
    <w:tmpl w:val="E5AC7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2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93"/>
    <w:rsid w:val="00332E93"/>
    <w:rsid w:val="008D7F85"/>
    <w:rsid w:val="00A36075"/>
    <w:rsid w:val="00A73EEB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0BB"/>
  <w15:chartTrackingRefBased/>
  <w15:docId w15:val="{3D85213A-DC5B-4655-A555-8DF7CC6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2E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2E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2E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2E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2E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2E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2E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2E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2E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2E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2E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2E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2E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2E9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2E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2E9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2E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2E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32E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2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2E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2E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2E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2E9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32E9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32E9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2E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2E9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32E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2</cp:revision>
  <dcterms:created xsi:type="dcterms:W3CDTF">2024-04-12T06:00:00Z</dcterms:created>
  <dcterms:modified xsi:type="dcterms:W3CDTF">2024-04-12T06:11:00Z</dcterms:modified>
</cp:coreProperties>
</file>