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10AC" w14:textId="21C08D4D" w:rsidR="00DF0994" w:rsidRPr="00DF0994" w:rsidRDefault="00DF0994" w:rsidP="00DF0994">
      <w:pPr>
        <w:pStyle w:val="Style"/>
        <w:spacing w:before="100" w:beforeAutospacing="1" w:after="200" w:line="276" w:lineRule="auto"/>
        <w:ind w:left="708" w:firstLine="708"/>
        <w:rPr>
          <w:rFonts w:ascii="Calibri" w:eastAsia="Arial" w:hAnsi="Calibri" w:cs="Calibri"/>
          <w:bCs/>
          <w:sz w:val="22"/>
          <w:szCs w:val="22"/>
        </w:rPr>
      </w:pPr>
      <w:r w:rsidRPr="00DF0994">
        <w:rPr>
          <w:rFonts w:ascii="Calibri" w:eastAsia="Arial" w:hAnsi="Calibri" w:cs="Calibri"/>
          <w:bCs/>
          <w:sz w:val="22"/>
          <w:szCs w:val="22"/>
        </w:rPr>
        <w:t>24POR-157</w:t>
      </w:r>
    </w:p>
    <w:p w14:paraId="6B5864A6" w14:textId="4CE50B67" w:rsidR="00221E47" w:rsidRPr="00DF0994" w:rsidRDefault="00DF0994" w:rsidP="00DF0994">
      <w:pPr>
        <w:pStyle w:val="Style"/>
        <w:spacing w:before="100" w:beforeAutospacing="1" w:after="200" w:line="276" w:lineRule="auto"/>
        <w:ind w:left="1416" w:right="138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F0994">
        <w:rPr>
          <w:rFonts w:ascii="Calibri" w:eastAsia="Arial" w:hAnsi="Calibri" w:cs="Calibri"/>
          <w:bCs/>
          <w:sz w:val="22"/>
          <w:szCs w:val="22"/>
        </w:rPr>
        <w:t>Itxaso Soto Díaz de Cerio,</w:t>
      </w:r>
      <w:r w:rsidRPr="00DF0994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912958" w:rsidRPr="00DF0994">
        <w:rPr>
          <w:rFonts w:ascii="Calibri" w:eastAsia="Arial" w:hAnsi="Calibri" w:cs="Calibri"/>
          <w:sz w:val="22"/>
          <w:szCs w:val="22"/>
        </w:rPr>
        <w:t xml:space="preserve">parlamentaria foral adscrita al Grupo Parlamentario </w:t>
      </w:r>
      <w:r w:rsidRPr="00DF0994">
        <w:rPr>
          <w:rFonts w:ascii="Calibri" w:eastAsia="Arial" w:hAnsi="Calibri" w:cs="Calibri"/>
          <w:bCs/>
          <w:sz w:val="22"/>
          <w:szCs w:val="22"/>
        </w:rPr>
        <w:t>Geroa Bai,</w:t>
      </w:r>
      <w:r w:rsidRPr="00DF0994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912958" w:rsidRPr="00DF0994">
        <w:rPr>
          <w:rFonts w:ascii="Calibri" w:eastAsia="Arial" w:hAnsi="Calibri" w:cs="Calibri"/>
          <w:sz w:val="22"/>
          <w:szCs w:val="22"/>
        </w:rPr>
        <w:t>al amparo de lo dispuesto en el Reglamento de esta Cámara</w:t>
      </w:r>
      <w:r w:rsidR="000142BF">
        <w:rPr>
          <w:rFonts w:ascii="Calibri" w:eastAsia="Arial" w:hAnsi="Calibri" w:cs="Calibri"/>
          <w:sz w:val="22"/>
          <w:szCs w:val="22"/>
        </w:rPr>
        <w:t>,</w:t>
      </w:r>
      <w:r w:rsidR="00912958" w:rsidRPr="00DF0994">
        <w:rPr>
          <w:rFonts w:ascii="Calibri" w:eastAsia="Arial" w:hAnsi="Calibri" w:cs="Calibri"/>
          <w:sz w:val="22"/>
          <w:szCs w:val="22"/>
        </w:rPr>
        <w:t xml:space="preserve"> formula la siguiente </w:t>
      </w:r>
      <w:r w:rsidRPr="00DF0994">
        <w:rPr>
          <w:rFonts w:ascii="Calibri" w:eastAsia="Arial" w:hAnsi="Calibri" w:cs="Calibri"/>
          <w:bCs/>
          <w:sz w:val="22"/>
          <w:szCs w:val="22"/>
        </w:rPr>
        <w:t>pregunta oral</w:t>
      </w:r>
      <w:r w:rsidRPr="00DF0994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912958" w:rsidRPr="00DF0994">
        <w:rPr>
          <w:rFonts w:ascii="Calibri" w:eastAsia="Arial" w:hAnsi="Calibri" w:cs="Calibri"/>
          <w:sz w:val="22"/>
          <w:szCs w:val="22"/>
        </w:rPr>
        <w:t xml:space="preserve">con el fin de que sea respondida en el </w:t>
      </w:r>
      <w:r w:rsidRPr="00DF0994">
        <w:rPr>
          <w:rFonts w:ascii="Calibri" w:eastAsia="Arial" w:hAnsi="Calibri" w:cs="Calibri"/>
          <w:bCs/>
          <w:sz w:val="22"/>
          <w:szCs w:val="22"/>
        </w:rPr>
        <w:t xml:space="preserve">Pleno </w:t>
      </w:r>
      <w:r w:rsidR="00912958" w:rsidRPr="00DF0994">
        <w:rPr>
          <w:rFonts w:ascii="Calibri" w:eastAsia="Arial" w:hAnsi="Calibri" w:cs="Calibri"/>
          <w:sz w:val="22"/>
          <w:szCs w:val="22"/>
        </w:rPr>
        <w:t xml:space="preserve">por la </w:t>
      </w:r>
      <w:r w:rsidR="00CF4256">
        <w:rPr>
          <w:rFonts w:ascii="Calibri" w:eastAsia="Arial" w:hAnsi="Calibri" w:cs="Calibri"/>
          <w:bCs/>
          <w:sz w:val="22"/>
          <w:szCs w:val="22"/>
        </w:rPr>
        <w:t>C</w:t>
      </w:r>
      <w:r w:rsidR="00912958" w:rsidRPr="00DF0994">
        <w:rPr>
          <w:rFonts w:ascii="Calibri" w:eastAsia="Arial" w:hAnsi="Calibri" w:cs="Calibri"/>
          <w:bCs/>
          <w:sz w:val="22"/>
          <w:szCs w:val="22"/>
        </w:rPr>
        <w:t>onsejera de Cultura, Deporte y Turismo del Gobierno de Navarra,</w:t>
      </w:r>
      <w:r w:rsidR="00912958" w:rsidRPr="00DF0994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912958" w:rsidRPr="00DF0994">
        <w:rPr>
          <w:rFonts w:ascii="Calibri" w:eastAsia="Arial" w:hAnsi="Calibri" w:cs="Calibri"/>
          <w:sz w:val="22"/>
          <w:szCs w:val="22"/>
        </w:rPr>
        <w:t xml:space="preserve">Rebeca Esnaola Bermejo. </w:t>
      </w:r>
    </w:p>
    <w:p w14:paraId="64595FD4" w14:textId="1098A01A" w:rsidR="00DF0994" w:rsidRDefault="00912958" w:rsidP="00DF0994">
      <w:pPr>
        <w:pStyle w:val="Style"/>
        <w:spacing w:before="100" w:beforeAutospacing="1" w:after="200" w:line="276" w:lineRule="auto"/>
        <w:ind w:left="1416" w:right="139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F0994">
        <w:rPr>
          <w:rFonts w:ascii="Calibri" w:eastAsia="Arial" w:hAnsi="Calibri" w:cs="Calibri"/>
          <w:sz w:val="22"/>
          <w:szCs w:val="22"/>
        </w:rPr>
        <w:t xml:space="preserve">El pasado 13 de marzo el Parlamento Europeo aprobó la primera Ley </w:t>
      </w:r>
      <w:r>
        <w:rPr>
          <w:rFonts w:ascii="Calibri" w:eastAsia="Arial" w:hAnsi="Calibri" w:cs="Calibri"/>
          <w:sz w:val="22"/>
          <w:szCs w:val="22"/>
        </w:rPr>
        <w:t>de</w:t>
      </w:r>
      <w:r w:rsidRPr="00DF0994">
        <w:rPr>
          <w:rFonts w:ascii="Calibri" w:eastAsia="Arial" w:hAnsi="Calibri" w:cs="Calibri"/>
          <w:sz w:val="22"/>
          <w:szCs w:val="22"/>
        </w:rPr>
        <w:t xml:space="preserve"> Inteligencia Artificial con el objetivo de que la Unión Europea siga siendo competitiva en esta materia. Una normativa que de esta forma regula las prácticas relacionadas con la Inteligencia Artificial. </w:t>
      </w:r>
    </w:p>
    <w:p w14:paraId="3DBEEC94" w14:textId="53BE2FDE" w:rsidR="00221E47" w:rsidRDefault="00912958" w:rsidP="00DF0994">
      <w:pPr>
        <w:pStyle w:val="Style"/>
        <w:spacing w:before="100" w:beforeAutospacing="1" w:after="200" w:line="276" w:lineRule="auto"/>
        <w:ind w:left="1416" w:right="1392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DF0994">
        <w:rPr>
          <w:rFonts w:ascii="Calibri" w:eastAsia="Arial" w:hAnsi="Calibri" w:cs="Calibri"/>
          <w:bCs/>
          <w:sz w:val="22"/>
          <w:szCs w:val="22"/>
        </w:rPr>
        <w:t>¿Tiene pensado el Departamento de Cultura establecer un reglamento que regule el uso de la Inteligencia Artificial en el sector cultural de Navarra?</w:t>
      </w:r>
    </w:p>
    <w:p w14:paraId="0BF02A61" w14:textId="5FEBE385" w:rsidR="00DF0994" w:rsidRDefault="00DF0994" w:rsidP="00DF0994">
      <w:pPr>
        <w:pStyle w:val="Style"/>
        <w:spacing w:before="100" w:beforeAutospacing="1" w:after="200" w:line="276" w:lineRule="auto"/>
        <w:ind w:left="1416" w:right="1392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Pamplona, 17 de abril de 2024</w:t>
      </w:r>
    </w:p>
    <w:p w14:paraId="28328ACC" w14:textId="673C0097" w:rsidR="00DF0994" w:rsidRPr="00DF0994" w:rsidRDefault="00DF0994" w:rsidP="00DF0994">
      <w:pPr>
        <w:pStyle w:val="Style"/>
        <w:spacing w:before="100" w:beforeAutospacing="1" w:after="200" w:line="276" w:lineRule="auto"/>
        <w:ind w:left="1416" w:right="1392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La Parlamentaria Foral: </w:t>
      </w:r>
      <w:r w:rsidRPr="00DF0994">
        <w:rPr>
          <w:rFonts w:ascii="Calibri" w:eastAsia="Arial" w:hAnsi="Calibri" w:cs="Calibri"/>
          <w:bCs/>
          <w:sz w:val="22"/>
          <w:szCs w:val="22"/>
        </w:rPr>
        <w:t>Itxaso Soto Díaz de Cerio</w:t>
      </w:r>
    </w:p>
    <w:sectPr w:rsidR="00DF0994" w:rsidRPr="00DF0994" w:rsidSect="00DF0994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E47"/>
    <w:rsid w:val="000142BF"/>
    <w:rsid w:val="00221E47"/>
    <w:rsid w:val="00912958"/>
    <w:rsid w:val="00CF4256"/>
    <w:rsid w:val="00D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FAE6"/>
  <w15:docId w15:val="{7537E2C8-B912-46BC-81D7-85218AFF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710</Characters>
  <Application>Microsoft Office Word</Application>
  <DocSecurity>0</DocSecurity>
  <Lines>5</Lines>
  <Paragraphs>1</Paragraphs>
  <ScaleCrop>false</ScaleCrop>
  <Company>HP Inc.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24POR-157</dc:title>
  <dc:creator>informatica</dc:creator>
  <cp:keywords>CreatedByIRIS_Readiris_17.0</cp:keywords>
  <cp:lastModifiedBy>Mauleón, Fernando</cp:lastModifiedBy>
  <cp:revision>5</cp:revision>
  <dcterms:created xsi:type="dcterms:W3CDTF">2024-04-18T08:02:00Z</dcterms:created>
  <dcterms:modified xsi:type="dcterms:W3CDTF">2024-04-19T06:35:00Z</dcterms:modified>
</cp:coreProperties>
</file>