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A61" w14:textId="20A65569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24MOC-64</w:t>
      </w:r>
    </w:p>
    <w:p w14:paraId="121D17C3" w14:textId="160DB750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Pablo Azcona Molinet</w:t>
      </w:r>
      <w:r w:rsidRPr="00A66712">
        <w:rPr>
          <w:rFonts w:ascii="Calibri" w:hAnsi="Calibri" w:cs="Calibri"/>
          <w:b/>
          <w:bCs/>
          <w:kern w:val="0"/>
          <w:sz w:val="22"/>
          <w:szCs w:val="22"/>
        </w:rPr>
        <w:t xml:space="preserve">, </w:t>
      </w:r>
      <w:r w:rsidRPr="00A66712">
        <w:rPr>
          <w:rFonts w:ascii="Calibri" w:hAnsi="Calibri" w:cs="Calibri"/>
          <w:kern w:val="0"/>
          <w:sz w:val="22"/>
          <w:szCs w:val="22"/>
        </w:rPr>
        <w:t>portavoz del grupo parlamentario Geroa Bai, al amparo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 xml:space="preserve">de lo establecido en el reglamento de la Cámara, presenta la siguiente </w:t>
      </w:r>
      <w:r w:rsidRPr="00A66712">
        <w:rPr>
          <w:rFonts w:ascii="Calibri" w:hAnsi="Calibri" w:cs="Calibri"/>
          <w:kern w:val="0"/>
          <w:sz w:val="22"/>
          <w:szCs w:val="22"/>
        </w:rPr>
        <w:t>moción</w:t>
      </w:r>
      <w:r w:rsidRPr="00A66712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 xml:space="preserve">su debate y votación en el </w:t>
      </w:r>
      <w:r w:rsidRPr="00A66712">
        <w:rPr>
          <w:rFonts w:ascii="Calibri" w:hAnsi="Calibri" w:cs="Calibri"/>
          <w:kern w:val="0"/>
          <w:sz w:val="22"/>
          <w:szCs w:val="22"/>
        </w:rPr>
        <w:t>Pleno</w:t>
      </w:r>
      <w:r w:rsidRPr="00A66712">
        <w:rPr>
          <w:rFonts w:ascii="Calibri" w:hAnsi="Calibri" w:cs="Calibri"/>
          <w:b/>
          <w:bCs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de la Cámara a celebrar el próximo jueves 2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mayo. El seguimiento posterior se hará en la Comisión de Memoria, y Convivencia,</w:t>
      </w:r>
      <w:r w:rsidRPr="00A6671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Acción Exterior y Euskera.</w:t>
      </w:r>
    </w:p>
    <w:p w14:paraId="01254466" w14:textId="6D6CADCE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Exposición de motivos</w:t>
      </w:r>
    </w:p>
    <w:p w14:paraId="394D8B9F" w14:textId="4212C165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Hace una semana Navarra daba un paso trascendental al reconocer de forma oficial,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y por primera vez, a un total de 12 víctimas de la violencia policial y del Estado; de forma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que se avanza en el reconocimiento y reparación de las víctimas de actos de motivación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política causados por la extrema derecha o funcionarios públicos.</w:t>
      </w:r>
    </w:p>
    <w:p w14:paraId="6B523DD0" w14:textId="4B23C291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Un paso histórico para la sociedad de Navarra que supone el cumplimiento de un</w:t>
      </w:r>
      <w:r w:rsidR="008F2032">
        <w:rPr>
          <w:rFonts w:ascii="Calibri" w:hAnsi="Calibri" w:cs="Calibri"/>
          <w:kern w:val="0"/>
          <w:sz w:val="22"/>
          <w:szCs w:val="22"/>
        </w:rPr>
        <w:t>a</w:t>
      </w:r>
      <w:r w:rsidRPr="00A66712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l</w:t>
      </w:r>
      <w:r w:rsidRPr="00A66712">
        <w:rPr>
          <w:rFonts w:ascii="Calibri" w:hAnsi="Calibri" w:cs="Calibri"/>
          <w:kern w:val="0"/>
          <w:sz w:val="22"/>
          <w:szCs w:val="22"/>
        </w:rPr>
        <w:t>ey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aprobada por este Parlamento, pero, además, desde un punto de vista ético, permite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cumplir con lo recogido en el Derecho Internacional en cuanto a la reparación de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quienes ha sufrido actos violentos de este tipo.</w:t>
      </w:r>
    </w:p>
    <w:p w14:paraId="4B85245C" w14:textId="2A9FE47A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Navarra vuelve a ser así pionera, como lo viene siendo desde 2015, con la puesta 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marcha de las primeras políticas de memoria. Siguiendo el trabajo que la sociedad civil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ya había emprendido en diversos campos y entiendo que, no se puede mirar al futuro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desde el olvido.</w:t>
      </w:r>
    </w:p>
    <w:p w14:paraId="7C1F3317" w14:textId="4627F487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Pero, lamentablemente, al mismo tiempo, asistimos a una involución antidemocrática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en materia de memoria puesto que ya son varias las CC</w:t>
      </w:r>
      <w:r>
        <w:rPr>
          <w:rFonts w:ascii="Calibri" w:hAnsi="Calibri" w:cs="Calibri"/>
          <w:kern w:val="0"/>
          <w:sz w:val="22"/>
          <w:szCs w:val="22"/>
        </w:rPr>
        <w:t xml:space="preserve">. </w:t>
      </w:r>
      <w:r w:rsidRPr="00A66712">
        <w:rPr>
          <w:rFonts w:ascii="Calibri" w:hAnsi="Calibri" w:cs="Calibri"/>
          <w:kern w:val="0"/>
          <w:sz w:val="22"/>
          <w:szCs w:val="22"/>
        </w:rPr>
        <w:t>AA que han eliminado 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cercenado sus leyes de Memoria Histórica por las exigencias de la extrema derecha.</w:t>
      </w:r>
    </w:p>
    <w:p w14:paraId="1EAA8604" w14:textId="0253E942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Se frena así el avance conseguido en los últimos años gracias al trabajo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ciudadanía y de la implicación de las administraciones públicas en unas políticas que,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todavía hoy, siguen siendo muy necesarias.</w:t>
      </w:r>
    </w:p>
    <w:p w14:paraId="6DEFBC75" w14:textId="3C10AE0C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Ante tales decisiones, es necesario redoblar el compromiso con la memoria histórica,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con instituciones que sigan siendo ambiciosas en la deslegitimación de todas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violencias, garantizando el derecho de todas las víctimas a la verdad, la justicia y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reparación.</w:t>
      </w:r>
    </w:p>
    <w:p w14:paraId="10A9B32D" w14:textId="78C7F5AA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Por todo lo anteriormente expuesto, presentamos la siguiente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propuesta de resolución</w:t>
      </w:r>
      <w:r>
        <w:rPr>
          <w:rFonts w:ascii="Calibri" w:hAnsi="Calibri" w:cs="Calibri"/>
          <w:kern w:val="0"/>
          <w:sz w:val="22"/>
          <w:szCs w:val="22"/>
        </w:rPr>
        <w:t>:</w:t>
      </w:r>
    </w:p>
    <w:p w14:paraId="40C2D8AD" w14:textId="6A0E2EA2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1- El Parlamento de Navarra considera necesario seguir trabajando en las políticas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públicas de Memoria que se han venido desarrollando desde el año 2015.</w:t>
      </w:r>
    </w:p>
    <w:p w14:paraId="569B5B16" w14:textId="0F21F4ED" w:rsidR="00A66712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2- El Parlamento de Navarra insta al Gobierno del Estado a reforzar el impulso de las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políticas de reconocimiento, reparación y memoria de todas las víctimas.</w:t>
      </w:r>
    </w:p>
    <w:p w14:paraId="0F3B98E6" w14:textId="235AF6CF" w:rsidR="008D7F85" w:rsidRPr="00A66712" w:rsidRDefault="00A66712" w:rsidP="008F2032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66712">
        <w:rPr>
          <w:rFonts w:ascii="Calibri" w:hAnsi="Calibri" w:cs="Calibri"/>
          <w:kern w:val="0"/>
          <w:sz w:val="22"/>
          <w:szCs w:val="22"/>
        </w:rPr>
        <w:t>3- El Parlamento de Navarra muestra su rechazo a que se den pasos atrás en esta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A66712">
        <w:rPr>
          <w:rFonts w:ascii="Calibri" w:hAnsi="Calibri" w:cs="Calibri"/>
          <w:kern w:val="0"/>
          <w:sz w:val="22"/>
          <w:szCs w:val="22"/>
        </w:rPr>
        <w:t>materia, con la derogación de Leyes de Memoria Democrática</w:t>
      </w:r>
      <w:r>
        <w:rPr>
          <w:rFonts w:ascii="Calibri" w:hAnsi="Calibri" w:cs="Calibri"/>
          <w:kern w:val="0"/>
          <w:sz w:val="22"/>
          <w:szCs w:val="22"/>
        </w:rPr>
        <w:t>.</w:t>
      </w:r>
    </w:p>
    <w:p w14:paraId="74F8D688" w14:textId="6BB17DDE" w:rsidR="00A66712" w:rsidRDefault="00A66712" w:rsidP="008F2032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Pamplona, 25 de abril de 2024</w:t>
      </w:r>
    </w:p>
    <w:p w14:paraId="3417319A" w14:textId="10D5C79E" w:rsidR="00A66712" w:rsidRPr="00A66712" w:rsidRDefault="00A66712" w:rsidP="008F2032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Pablo Azcona Molinet</w:t>
      </w:r>
    </w:p>
    <w:sectPr w:rsidR="00A66712" w:rsidRPr="00A66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2"/>
    <w:rsid w:val="008D7F85"/>
    <w:rsid w:val="008F2032"/>
    <w:rsid w:val="00A36075"/>
    <w:rsid w:val="00A66712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A01F"/>
  <w15:chartTrackingRefBased/>
  <w15:docId w15:val="{825714D0-D54B-46DC-B6C1-80BB390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6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6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6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6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6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6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6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7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67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67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67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67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67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6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6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6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6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6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667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67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667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6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67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67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2024-04-26T07:01:00Z</dcterms:created>
  <dcterms:modified xsi:type="dcterms:W3CDTF">2024-04-26T07:05:00Z</dcterms:modified>
</cp:coreProperties>
</file>