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0D62F" w14:textId="77777777" w:rsidR="000274F5" w:rsidRDefault="009A3F3A" w:rsidP="009A3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la Parlamentaria Foral Ilma. Sra. Dª Raquel Garbayo Berdonces, adscrita al Grupo Parlamentario Unión del Pueblo Navarro, en la que solicita (11-24/PES-00041):</w:t>
      </w:r>
    </w:p>
    <w:p w14:paraId="0A6D50EA" w14:textId="77777777" w:rsidR="000274F5" w:rsidRDefault="009A3F3A" w:rsidP="009A3F3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procesos de adopción por año ha realizado el Gobierno de Navarra desde el 2015?</w:t>
      </w:r>
    </w:p>
    <w:p w14:paraId="10A1BF8F" w14:textId="5CB9A3B4" w:rsidR="009A3F3A" w:rsidRPr="009A3F3A" w:rsidRDefault="00A52417" w:rsidP="009A3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a</w:t>
      </w:r>
      <w:r w:rsidR="009A3F3A">
        <w:rPr>
          <w:rFonts w:ascii="Arial" w:hAnsi="Arial" w:cs="Arial"/>
          <w:sz w:val="24"/>
          <w:szCs w:val="24"/>
        </w:rPr>
        <w:t xml:space="preserve"> bien informar lo siguiente:</w:t>
      </w:r>
    </w:p>
    <w:p w14:paraId="283E7E95" w14:textId="77777777" w:rsidR="00D525F8" w:rsidRPr="00D525F8" w:rsidRDefault="00D525F8" w:rsidP="00D525F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525F8">
        <w:rPr>
          <w:rFonts w:ascii="Arial" w:hAnsi="Arial" w:cs="Arial"/>
          <w:sz w:val="24"/>
          <w:szCs w:val="24"/>
        </w:rPr>
        <w:t>El total de menores con auto de adopción firme desde el año 2015 es de 183</w:t>
      </w:r>
      <w:r w:rsidRPr="00D525F8">
        <w:rPr>
          <w:rFonts w:ascii="Arial" w:hAnsi="Arial" w:cs="Arial"/>
          <w:color w:val="FF0000"/>
          <w:sz w:val="24"/>
          <w:szCs w:val="24"/>
        </w:rPr>
        <w:t>.</w:t>
      </w:r>
    </w:p>
    <w:p w14:paraId="27AEBCA0" w14:textId="77777777" w:rsidR="000274F5" w:rsidRDefault="00D525F8" w:rsidP="00D525F8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D525F8">
        <w:rPr>
          <w:rFonts w:ascii="Arial" w:hAnsi="Arial" w:cs="Arial"/>
          <w:sz w:val="24"/>
          <w:szCs w:val="24"/>
        </w:rPr>
        <w:t>Del total, 132 serían procesos de adopción internacional y 51 de adopción nacional.</w:t>
      </w:r>
    </w:p>
    <w:p w14:paraId="377189EA" w14:textId="1EC5DCA7" w:rsidR="00D525F8" w:rsidRPr="00D525F8" w:rsidRDefault="00D525F8" w:rsidP="00D525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25F8">
        <w:rPr>
          <w:rFonts w:ascii="Arial" w:hAnsi="Arial" w:cs="Arial"/>
          <w:sz w:val="24"/>
          <w:szCs w:val="24"/>
        </w:rPr>
        <w:t>Los datos anuales fueron estables hasta los años vinculados a la pandemia, con un descenso casi total en adopción internacional y un fuerte retroceso en adopción nacional. Desde el 2023 la situación se va acercando a los valores habituales.</w:t>
      </w:r>
    </w:p>
    <w:p w14:paraId="127F4D7A" w14:textId="77777777" w:rsidR="000274F5" w:rsidRDefault="00D525F8" w:rsidP="00D525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25F8">
        <w:rPr>
          <w:rFonts w:ascii="Arial" w:hAnsi="Arial" w:cs="Arial"/>
          <w:sz w:val="24"/>
          <w:szCs w:val="24"/>
        </w:rPr>
        <w:t xml:space="preserve">Por otra parte, hay países que en estos años han cerrado las posibilidades de adopción para extranjeros, entre otros motivos, porque han desarrollado más sus propios sistemas de protección. </w:t>
      </w:r>
    </w:p>
    <w:p w14:paraId="10AC15D0" w14:textId="458ECDF0" w:rsidR="000274F5" w:rsidRDefault="009A3F3A" w:rsidP="009A3F3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061EB098" w14:textId="4520A6CE" w:rsidR="009A3F3A" w:rsidRPr="00764E30" w:rsidRDefault="009A3F3A" w:rsidP="009A3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Pamplona-Iruñea</w:t>
      </w:r>
      <w:r w:rsidR="00D525F8">
        <w:rPr>
          <w:rFonts w:ascii="Arial" w:hAnsi="Arial" w:cs="Arial"/>
          <w:sz w:val="24"/>
          <w:szCs w:val="24"/>
        </w:rPr>
        <w:t>, 19 de febrero de 2024</w:t>
      </w:r>
    </w:p>
    <w:p w14:paraId="0E4F4264" w14:textId="77777777" w:rsidR="000274F5" w:rsidRDefault="000274F5" w:rsidP="000274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Consejera de Derechos Sociales, Economía Social y Empleo: María Carmen Maeztu Villafranca</w:t>
      </w:r>
    </w:p>
    <w:p w14:paraId="62696D04" w14:textId="13FA8F11" w:rsidR="009A3F3A" w:rsidRPr="00764E30" w:rsidRDefault="009A3F3A" w:rsidP="009A3F3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9A3F3A" w:rsidRPr="00764E30" w:rsidSect="00015348">
      <w:footerReference w:type="default" r:id="rId7"/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B8D99" w14:textId="77777777" w:rsidR="009A3F3A" w:rsidRDefault="009A3F3A" w:rsidP="009A3F3A">
      <w:r>
        <w:separator/>
      </w:r>
    </w:p>
  </w:endnote>
  <w:endnote w:type="continuationSeparator" w:id="0">
    <w:p w14:paraId="76069B36" w14:textId="77777777" w:rsidR="009A3F3A" w:rsidRDefault="009A3F3A" w:rsidP="009A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Math TeX Gyre">
    <w:altName w:val="Calibri"/>
    <w:charset w:val="00"/>
    <w:family w:val="auto"/>
    <w:pitch w:val="variable"/>
    <w:sig w:usb0="A10000EF" w:usb1="4201F9EE" w:usb2="02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B7F6" w14:textId="77777777" w:rsidR="00013CE1" w:rsidRPr="00764E30" w:rsidRDefault="009A3F3A" w:rsidP="00015348">
    <w:pPr>
      <w:pStyle w:val="Piedepgina"/>
      <w:pBdr>
        <w:top w:val="single" w:sz="4" w:space="1" w:color="auto"/>
      </w:pBdr>
      <w:tabs>
        <w:tab w:val="clear" w:pos="8504"/>
        <w:tab w:val="right" w:pos="9180"/>
      </w:tabs>
      <w:ind w:left="-720" w:right="-676"/>
      <w:jc w:val="center"/>
      <w:rPr>
        <w:rFonts w:ascii="Arial" w:hAnsi="Arial" w:cs="Arial"/>
        <w:sz w:val="24"/>
        <w:szCs w:val="20"/>
      </w:rPr>
    </w:pPr>
    <w:r w:rsidRPr="00015348">
      <w:rPr>
        <w:rStyle w:val="Nmerodepgina"/>
        <w:rFonts w:ascii="DejaVu Math TeX Gyre" w:hAnsi="DejaVu Math TeX Gyre" w:cs="Arial"/>
        <w:sz w:val="24"/>
        <w:szCs w:val="20"/>
      </w:rPr>
      <w:tab/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PAGE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A52417">
      <w:rPr>
        <w:rStyle w:val="Nmerodepgina"/>
        <w:rFonts w:ascii="Arial" w:hAnsi="Arial" w:cs="Arial"/>
        <w:noProof/>
        <w:sz w:val="24"/>
        <w:szCs w:val="20"/>
      </w:rPr>
      <w:t>1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 w:rsidRPr="00764E30">
      <w:rPr>
        <w:rStyle w:val="Nmerodepgina"/>
        <w:rFonts w:ascii="Arial" w:hAnsi="Arial" w:cs="Arial"/>
        <w:sz w:val="24"/>
        <w:szCs w:val="20"/>
      </w:rPr>
      <w:t>/</w:t>
    </w:r>
    <w:r w:rsidRPr="00764E30">
      <w:rPr>
        <w:rStyle w:val="Nmerodepgina"/>
        <w:rFonts w:ascii="Arial" w:hAnsi="Arial" w:cs="Arial"/>
        <w:sz w:val="24"/>
        <w:szCs w:val="20"/>
      </w:rPr>
      <w:fldChar w:fldCharType="begin"/>
    </w:r>
    <w:r w:rsidRPr="00764E30">
      <w:rPr>
        <w:rStyle w:val="Nmerodepgina"/>
        <w:rFonts w:ascii="Arial" w:hAnsi="Arial" w:cs="Arial"/>
        <w:sz w:val="24"/>
        <w:szCs w:val="20"/>
      </w:rPr>
      <w:instrText xml:space="preserve"> NUMPAGES </w:instrText>
    </w:r>
    <w:r w:rsidRPr="00764E30">
      <w:rPr>
        <w:rStyle w:val="Nmerodepgina"/>
        <w:rFonts w:ascii="Arial" w:hAnsi="Arial" w:cs="Arial"/>
        <w:sz w:val="24"/>
        <w:szCs w:val="20"/>
      </w:rPr>
      <w:fldChar w:fldCharType="separate"/>
    </w:r>
    <w:r w:rsidR="00A52417">
      <w:rPr>
        <w:rStyle w:val="Nmerodepgina"/>
        <w:rFonts w:ascii="Arial" w:hAnsi="Arial" w:cs="Arial"/>
        <w:noProof/>
        <w:sz w:val="24"/>
        <w:szCs w:val="20"/>
      </w:rPr>
      <w:t>2</w:t>
    </w:r>
    <w:r w:rsidRPr="00764E30">
      <w:rPr>
        <w:rStyle w:val="Nmerodepgina"/>
        <w:rFonts w:ascii="Arial" w:hAnsi="Arial" w:cs="Arial"/>
        <w:sz w:val="24"/>
        <w:szCs w:val="20"/>
      </w:rPr>
      <w:fldChar w:fldCharType="end"/>
    </w:r>
    <w:r>
      <w:rPr>
        <w:rFonts w:ascii="Arial" w:hAnsi="Arial" w:cs="Arial"/>
        <w:sz w:val="24"/>
        <w:szCs w:val="20"/>
      </w:rPr>
      <w:tab/>
      <w:t>11-24</w:t>
    </w:r>
    <w:r w:rsidRPr="00764E30">
      <w:rPr>
        <w:rFonts w:ascii="Arial" w:hAnsi="Arial" w:cs="Arial"/>
        <w:sz w:val="24"/>
        <w:szCs w:val="20"/>
      </w:rPr>
      <w:t>/PES-00</w:t>
    </w:r>
    <w:r>
      <w:rPr>
        <w:rFonts w:ascii="Arial" w:hAnsi="Arial" w:cs="Arial"/>
        <w:sz w:val="24"/>
        <w:szCs w:val="20"/>
      </w:rPr>
      <w:t>041</w:t>
    </w:r>
  </w:p>
  <w:p w14:paraId="15C355E0" w14:textId="77777777" w:rsidR="00013CE1" w:rsidRDefault="00013CE1" w:rsidP="00015348">
    <w:pPr>
      <w:pStyle w:val="Piedepgina"/>
      <w:tabs>
        <w:tab w:val="clear" w:pos="4252"/>
        <w:tab w:val="clear" w:pos="8504"/>
        <w:tab w:val="left" w:pos="3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C560" w14:textId="77777777" w:rsidR="009A3F3A" w:rsidRDefault="009A3F3A" w:rsidP="009A3F3A">
      <w:r>
        <w:separator/>
      </w:r>
    </w:p>
  </w:footnote>
  <w:footnote w:type="continuationSeparator" w:id="0">
    <w:p w14:paraId="0016AACC" w14:textId="77777777" w:rsidR="009A3F3A" w:rsidRDefault="009A3F3A" w:rsidP="009A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1069F"/>
    <w:multiLevelType w:val="hybridMultilevel"/>
    <w:tmpl w:val="4B4A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94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46"/>
    <w:rsid w:val="00013CE1"/>
    <w:rsid w:val="000274F5"/>
    <w:rsid w:val="006B4C46"/>
    <w:rsid w:val="00747F50"/>
    <w:rsid w:val="0078178A"/>
    <w:rsid w:val="008D54B0"/>
    <w:rsid w:val="009A3F3A"/>
    <w:rsid w:val="00A52417"/>
    <w:rsid w:val="00D5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4ABA"/>
  <w15:chartTrackingRefBased/>
  <w15:docId w15:val="{FD8139A3-FEF8-4910-9010-BD4A6AA4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F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3F3A"/>
  </w:style>
  <w:style w:type="paragraph" w:styleId="Piedepgina">
    <w:name w:val="footer"/>
    <w:basedOn w:val="Normal"/>
    <w:link w:val="PiedepginaCar"/>
    <w:unhideWhenUsed/>
    <w:rsid w:val="009A3F3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9A3F3A"/>
  </w:style>
  <w:style w:type="paragraph" w:styleId="Textoindependiente">
    <w:name w:val="Body Text"/>
    <w:basedOn w:val="Normal"/>
    <w:link w:val="TextoindependienteCar"/>
    <w:rsid w:val="009A3F3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9A3F3A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9A3F3A"/>
  </w:style>
  <w:style w:type="paragraph" w:styleId="Prrafodelista">
    <w:name w:val="List Paragraph"/>
    <w:basedOn w:val="Normal"/>
    <w:uiPriority w:val="34"/>
    <w:qFormat/>
    <w:rsid w:val="009A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1084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Mauleón, Fernando</cp:lastModifiedBy>
  <cp:revision>4</cp:revision>
  <dcterms:created xsi:type="dcterms:W3CDTF">2024-02-20T08:16:00Z</dcterms:created>
  <dcterms:modified xsi:type="dcterms:W3CDTF">2024-03-04T09:38:00Z</dcterms:modified>
</cp:coreProperties>
</file>