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9E98D" w14:textId="77777777" w:rsidR="007B0E72" w:rsidRDefault="007B0E72" w:rsidP="002F03C1">
      <w:pPr>
        <w:pStyle w:val="Style"/>
        <w:spacing w:before="100" w:beforeAutospacing="1" w:after="200" w:line="276" w:lineRule="auto"/>
        <w:jc w:val="both"/>
        <w:rPr>
          <w:rFonts w:ascii="Calibri" w:eastAsia="Arial" w:hAnsi="Calibri" w:cs="Calibri"/>
          <w:sz w:val="22"/>
          <w:szCs w:val="22"/>
        </w:rPr>
      </w:pPr>
    </w:p>
    <w:p w14:paraId="73EAAAD3" w14:textId="77777777" w:rsidR="007B0E72" w:rsidRDefault="00514604" w:rsidP="007B0E72">
      <w:pPr>
        <w:pStyle w:val="Style"/>
        <w:spacing w:before="100" w:beforeAutospacing="1" w:after="200" w:line="276" w:lineRule="auto"/>
        <w:jc w:val="both"/>
        <w:rPr>
          <w:sz w:val="22"/>
          <w:szCs w:val="22"/>
          <w:rFonts w:ascii="Calibri" w:hAnsi="Calibri" w:cs="Calibri"/>
        </w:rPr>
      </w:pPr>
      <w:r>
        <w:rPr>
          <w:sz w:val="22"/>
          <w:rFonts w:ascii="Calibri" w:hAnsi="Calibri"/>
        </w:rPr>
        <w:t xml:space="preserve">24MOC-60</w:t>
      </w:r>
    </w:p>
    <w:p w14:paraId="3DE4D380" w14:textId="22EE5C2E" w:rsidR="002F03C1" w:rsidRDefault="00340882" w:rsidP="007B0E72">
      <w:pPr>
        <w:pStyle w:val="Style"/>
        <w:spacing w:before="100" w:beforeAutospacing="1" w:after="200" w:line="276" w:lineRule="auto"/>
        <w:jc w:val="both"/>
        <w:rPr>
          <w:sz w:val="22"/>
          <w:szCs w:val="22"/>
          <w:rFonts w:ascii="Calibri" w:hAnsi="Calibri" w:cs="Calibri"/>
        </w:rPr>
      </w:pPr>
      <w:r>
        <w:rPr>
          <w:sz w:val="22"/>
          <w:rFonts w:ascii="Calibri" w:hAnsi="Calibri"/>
        </w:rPr>
        <w:t xml:space="preserve">Contigo Navarra-Zurekin Nafarroa talde parlamentarioko eledun Carlos Guzmán Pérezek, Legebiltzarreko Erregelamenduan ezarritakoaren babesean, honako mozio hau aurkezten du, Bizikidetasunaren eta Nazioarteko Elkartasunaren Batzordean eztabaidatzeko.</w:t>
      </w:r>
      <w:r>
        <w:rPr>
          <w:sz w:val="22"/>
          <w:rFonts w:ascii="Calibri" w:hAnsi="Calibri"/>
        </w:rPr>
        <w:t xml:space="preserve"> </w:t>
      </w:r>
    </w:p>
    <w:p w14:paraId="7386344B" w14:textId="33CD58E7" w:rsidR="004B5987" w:rsidRPr="002F03C1" w:rsidRDefault="002F03C1" w:rsidP="002F03C1">
      <w:pPr>
        <w:pStyle w:val="Style"/>
        <w:spacing w:before="100" w:beforeAutospacing="1" w:after="200" w:line="276" w:lineRule="auto"/>
        <w:ind w:rightChars="567" w:right="1247"/>
        <w:jc w:val="both"/>
        <w:textAlignment w:val="baseline"/>
        <w:rPr>
          <w:bCs/>
          <w:sz w:val="22"/>
          <w:szCs w:val="22"/>
          <w:rFonts w:ascii="Calibri" w:hAnsi="Calibri" w:cs="Calibri"/>
        </w:rPr>
      </w:pPr>
      <w:r>
        <w:rPr>
          <w:sz w:val="22"/>
          <w:rFonts w:ascii="Calibri" w:hAnsi="Calibri"/>
        </w:rPr>
        <w:t xml:space="preserve">Zioen azalpena</w:t>
      </w:r>
      <w:r>
        <w:rPr>
          <w:sz w:val="22"/>
          <w:rFonts w:ascii="Calibri" w:hAnsi="Calibri"/>
        </w:rPr>
        <w:t xml:space="preserve"> </w:t>
      </w:r>
    </w:p>
    <w:p w14:paraId="1F94F7C6" w14:textId="098EBBF5" w:rsidR="004B5987" w:rsidRPr="002F03C1" w:rsidRDefault="00340882" w:rsidP="007B0E72">
      <w:pPr>
        <w:pStyle w:val="Style"/>
        <w:spacing w:before="100" w:beforeAutospacing="1" w:after="200" w:line="276" w:lineRule="auto"/>
        <w:jc w:val="both"/>
        <w:textAlignment w:val="baseline"/>
        <w:rPr>
          <w:sz w:val="22"/>
          <w:szCs w:val="22"/>
          <w:rFonts w:ascii="Calibri" w:hAnsi="Calibri" w:cs="Calibri"/>
        </w:rPr>
      </w:pPr>
      <w:r>
        <w:rPr>
          <w:sz w:val="22"/>
          <w:rFonts w:ascii="Calibri" w:hAnsi="Calibri"/>
        </w:rPr>
        <w:t xml:space="preserve">Kubako Errepublika nazioarteko jazarpena eta blokeoa pairatzen ari da, azken hamarkadetan –zehazki, 1959ko Iraultzaren garaipenetik–, Estatu Batuen aitzindaritzapean, kubatarrak itotzeko eta hango gobernua erorarazteko xedez.</w:t>
      </w:r>
      <w:r>
        <w:rPr>
          <w:sz w:val="22"/>
          <w:rFonts w:ascii="Calibri" w:hAnsi="Calibri"/>
        </w:rPr>
        <w:t xml:space="preserve"> </w:t>
      </w:r>
      <w:r>
        <w:rPr>
          <w:sz w:val="22"/>
          <w:rFonts w:ascii="Calibri" w:hAnsi="Calibri"/>
        </w:rPr>
        <w:t xml:space="preserve">Zailtasunak zailtasun, Kubako herriak ia 60 urtez aurre egin ahal izan die merkataritza-enbargoari eta jazarpen politiko eta mediatikoari, baina azken urteotan, bereziki pandemiaren ostean, gero eta zailagoa da kubatarrek bizi duten egoera.</w:t>
      </w:r>
      <w:r>
        <w:rPr>
          <w:sz w:val="22"/>
          <w:rFonts w:ascii="Calibri" w:hAnsi="Calibri"/>
        </w:rPr>
        <w:t xml:space="preserve"> </w:t>
      </w:r>
      <w:r>
        <w:rPr>
          <w:sz w:val="22"/>
          <w:rFonts w:ascii="Calibri" w:hAnsi="Calibri"/>
        </w:rPr>
        <w:t xml:space="preserve">Hain da zaila non, bere historian lehen aldiz, Kubako gobernuak laguntza eskatu baitio Elikagaien Mundu Programari.</w:t>
      </w:r>
      <w:r>
        <w:rPr>
          <w:sz w:val="22"/>
          <w:rFonts w:ascii="Calibri" w:hAnsi="Calibri"/>
        </w:rPr>
        <w:t xml:space="preserve"> </w:t>
      </w:r>
    </w:p>
    <w:p w14:paraId="30F21C81" w14:textId="52D44C7C" w:rsidR="004B5987" w:rsidRPr="002F03C1" w:rsidRDefault="00340882" w:rsidP="007B0E72">
      <w:pPr>
        <w:pStyle w:val="Style"/>
        <w:spacing w:before="100" w:beforeAutospacing="1" w:after="200" w:line="276" w:lineRule="auto"/>
        <w:jc w:val="both"/>
        <w:textAlignment w:val="baseline"/>
        <w:rPr>
          <w:sz w:val="22"/>
          <w:szCs w:val="22"/>
          <w:rFonts w:ascii="Calibri" w:hAnsi="Calibri" w:cs="Calibri"/>
        </w:rPr>
      </w:pPr>
      <w:r>
        <w:rPr>
          <w:sz w:val="22"/>
          <w:rFonts w:ascii="Calibri" w:hAnsi="Calibri"/>
        </w:rPr>
        <w:t xml:space="preserve">Krisi ekonomikoa eta hornigaien krisia gero eta larriagoak dira.</w:t>
      </w:r>
      <w:r>
        <w:rPr>
          <w:sz w:val="22"/>
          <w:rFonts w:ascii="Calibri" w:hAnsi="Calibri"/>
        </w:rPr>
        <w:t xml:space="preserve"> </w:t>
      </w:r>
      <w:r>
        <w:rPr>
          <w:sz w:val="22"/>
          <w:rFonts w:ascii="Calibri" w:hAnsi="Calibri"/>
        </w:rPr>
        <w:t xml:space="preserve">Kubak, Latinoamerikan haur-gosearekin amaitzea lortu duen herrialde bakarra izateagatik balioetsia, gero eta zailtasun gehiago dauka zenbait elikagai lortzeko; batez ere, esne-hautsa.</w:t>
      </w:r>
      <w:r>
        <w:rPr>
          <w:sz w:val="22"/>
          <w:rFonts w:ascii="Calibri" w:hAnsi="Calibri"/>
        </w:rPr>
        <w:t xml:space="preserve"> </w:t>
      </w:r>
      <w:r>
        <w:rPr>
          <w:sz w:val="22"/>
          <w:rFonts w:ascii="Calibri" w:hAnsi="Calibri"/>
        </w:rPr>
        <w:t xml:space="preserve">Estatu Batuek ezarritako blokeo kriminalak ez du etenik, NBEaren Batzar Nagusiak blokeoa amaitzeko aldiro eskatu arren.</w:t>
      </w:r>
      <w:r>
        <w:rPr>
          <w:sz w:val="22"/>
          <w:rFonts w:ascii="Calibri" w:hAnsi="Calibri"/>
        </w:rPr>
        <w:t xml:space="preserve"> </w:t>
      </w:r>
      <w:r>
        <w:rPr>
          <w:sz w:val="22"/>
          <w:rFonts w:ascii="Calibri" w:hAnsi="Calibri"/>
        </w:rPr>
        <w:t xml:space="preserve">Azkenekoz, iragan azaroan. Erakunde horrek hogeita hamargarren aldiz bozkatu zuen, ia aho batez, enbargoa amaitzearen alde (185 boto alde, 2 aurka eta 2 abstentzio), "gerra ekonomikoko berariazko ekintza bat, xede duena herrialde horrek diru-sarrera finantzarioak lor ditzan ekiditea, gobernuak herritarren beharrizanei erantzuteko gaitasuna zapuztea, ekonomiak erreka jotzea eta gobernatzea ezinezkoa izatea".</w:t>
      </w:r>
      <w:r>
        <w:rPr>
          <w:sz w:val="22"/>
          <w:rFonts w:ascii="Calibri" w:hAnsi="Calibri"/>
        </w:rPr>
        <w:t xml:space="preserve"> </w:t>
      </w:r>
      <w:r>
        <w:rPr>
          <w:sz w:val="22"/>
          <w:rFonts w:ascii="Calibri" w:hAnsi="Calibri"/>
        </w:rPr>
        <w:t xml:space="preserve">Izan ere, hori baita blokeoaren egiazko helburua, uhartean kaosa eta desgobernua eragitea eta estatubatuarren interesekiko gobernu morroi bat ezarri ahal izatea, 1959a baino lehen zegoenaren modukoa. </w:t>
      </w:r>
      <w:r>
        <w:rPr>
          <w:sz w:val="22"/>
          <w:rFonts w:ascii="Calibri" w:hAnsi="Calibri"/>
        </w:rPr>
        <w:t xml:space="preserve"> </w:t>
      </w:r>
    </w:p>
    <w:p w14:paraId="58484C2F" w14:textId="77777777" w:rsidR="007B0E72" w:rsidRDefault="00340882" w:rsidP="007B0E72">
      <w:pPr>
        <w:pStyle w:val="Style"/>
        <w:spacing w:before="100" w:beforeAutospacing="1" w:after="200" w:line="276" w:lineRule="auto"/>
        <w:jc w:val="both"/>
        <w:textAlignment w:val="baseline"/>
        <w:rPr>
          <w:sz w:val="22"/>
          <w:szCs w:val="22"/>
          <w:rFonts w:ascii="Calibri" w:eastAsia="Arial" w:hAnsi="Calibri" w:cs="Calibri"/>
        </w:rPr>
      </w:pPr>
      <w:r>
        <w:rPr>
          <w:sz w:val="22"/>
          <w:rFonts w:ascii="Calibri" w:hAnsi="Calibri"/>
        </w:rPr>
        <w:t xml:space="preserve">Une honetan, garrantzitsua da gainontzeko herrialdeek Karibeko herri txiki horrek azken hamarkadetan munduari erakutsitako elkartasuna itzultzea Kubari.</w:t>
      </w:r>
      <w:r>
        <w:rPr>
          <w:sz w:val="22"/>
          <w:rFonts w:ascii="Calibri" w:hAnsi="Calibri"/>
        </w:rPr>
        <w:t xml:space="preserve"> </w:t>
      </w:r>
      <w:r>
        <w:rPr>
          <w:sz w:val="22"/>
          <w:rFonts w:ascii="Calibri" w:hAnsi="Calibri"/>
        </w:rPr>
        <w:t xml:space="preserve">Izan ere, Kuba beti izan da nazio guztiekiko herrialde solidarioa, herrialde "txiroetatik" hasi (Angola, Bolivia, Mendebaldeko Sahara edo Palestina) eta "Lehen Munduko" nazioetan buka; esaterako, Italiak, COVID-19aren pandemian zehar dozenaka mediku kubatarren laguntza jaso zuen.</w:t>
      </w:r>
      <w:r>
        <w:rPr>
          <w:sz w:val="22"/>
          <w:rFonts w:ascii="Calibri" w:hAnsi="Calibri"/>
        </w:rPr>
        <w:t xml:space="preserve"> </w:t>
      </w:r>
    </w:p>
    <w:p w14:paraId="6D8A8D4A" w14:textId="689F8901" w:rsidR="004B5987" w:rsidRPr="007B0E72" w:rsidRDefault="00340882" w:rsidP="007B0E72">
      <w:pPr>
        <w:pStyle w:val="Style"/>
        <w:spacing w:before="100" w:beforeAutospacing="1" w:after="200" w:line="276" w:lineRule="auto"/>
        <w:jc w:val="both"/>
        <w:textAlignment w:val="baseline"/>
        <w:rPr>
          <w:sz w:val="22"/>
          <w:szCs w:val="22"/>
          <w:rFonts w:ascii="Calibri" w:eastAsia="Arial" w:hAnsi="Calibri" w:cs="Calibri"/>
        </w:rPr>
      </w:pPr>
      <w:r>
        <w:rPr>
          <w:sz w:val="22"/>
          <w:rFonts w:ascii="Calibri" w:hAnsi="Calibri"/>
        </w:rPr>
        <w:t xml:space="preserve">Mendebaldeko gainontzeko gobernuek ez baitute ezer egiten (gehienek blokeoaren aurkako botoa ematen duten arren gero ez dute neurri errealik hartzen blokeoa amai dadin), munduan giza eskubideak aldezten ditugun pertsona guztion ardura da kubatarrei bermatzea Estatu Batuek ukatzen dizkieten elikagaiak, sendagaiak eta oinarrizko bestelako produktuak eskuratu ahal izanen dituztela.</w:t>
      </w:r>
      <w:r>
        <w:rPr>
          <w:sz w:val="22"/>
          <w:rFonts w:ascii="Calibri" w:hAnsi="Calibri"/>
        </w:rPr>
        <w:t xml:space="preserve"> </w:t>
      </w:r>
      <w:r>
        <w:rPr>
          <w:sz w:val="22"/>
          <w:rFonts w:ascii="Calibri" w:hAnsi="Calibri"/>
        </w:rPr>
        <w:t xml:space="preserve">Zeren eta ez baitago ezer erdeinagarriagorik nazio bati gosearen eta gaixotasunaren zigorra ezartzea baino, norberaren nazioaren onura politikoaren mesedetan ezarri ere.</w:t>
      </w:r>
      <w:r>
        <w:rPr>
          <w:sz w:val="22"/>
          <w:rFonts w:ascii="Calibri" w:hAnsi="Calibri"/>
        </w:rPr>
        <w:t xml:space="preserve"> </w:t>
      </w:r>
    </w:p>
    <w:p w14:paraId="02C368D9" w14:textId="416AEA5F" w:rsidR="004B5987" w:rsidRPr="007B0E72" w:rsidRDefault="007B0E72" w:rsidP="007B0E72">
      <w:pPr>
        <w:pStyle w:val="Style"/>
        <w:spacing w:before="100" w:beforeAutospacing="1" w:after="200" w:line="276" w:lineRule="auto"/>
        <w:ind w:rightChars="567" w:right="1247"/>
        <w:jc w:val="both"/>
        <w:textAlignment w:val="baseline"/>
        <w:rPr>
          <w:bCs/>
          <w:sz w:val="22"/>
          <w:szCs w:val="22"/>
          <w:rFonts w:ascii="Calibri" w:hAnsi="Calibri" w:cs="Calibri"/>
        </w:rPr>
      </w:pPr>
      <w:r>
        <w:rPr>
          <w:sz w:val="22"/>
          <w:rFonts w:ascii="Calibri" w:hAnsi="Calibri"/>
        </w:rPr>
        <w:t xml:space="preserve">Erabaki-proposamena:</w:t>
      </w:r>
    </w:p>
    <w:p w14:paraId="36EB354F" w14:textId="30BF4BA9" w:rsidR="004B5987" w:rsidRPr="007B0E72" w:rsidRDefault="00340882" w:rsidP="007B0E72">
      <w:pPr>
        <w:pStyle w:val="Style"/>
        <w:numPr>
          <w:ilvl w:val="0"/>
          <w:numId w:val="1"/>
        </w:numPr>
        <w:spacing w:before="100" w:beforeAutospacing="1" w:after="200" w:line="276" w:lineRule="auto"/>
        <w:ind w:hanging="307"/>
        <w:jc w:val="both"/>
        <w:textAlignment w:val="baseline"/>
        <w:rPr>
          <w:sz w:val="22"/>
          <w:szCs w:val="22"/>
          <w:rFonts w:ascii="Calibri" w:hAnsi="Calibri" w:cs="Calibri"/>
        </w:rPr>
      </w:pPr>
      <w:r>
        <w:rPr>
          <w:sz w:val="22"/>
          <w:rFonts w:ascii="Calibri" w:hAnsi="Calibri"/>
        </w:rPr>
        <w:t xml:space="preserve">Nafarroako Parlamentuak Nafarroako Gobernua premiatzen du programa bat taxutu dezan Kubako Gobernuak bere herritarren oinarrizko beharrizanak asetzeko eskatzen duen laguntza humanitarioa lehenbailehen bidaltzeko. </w:t>
      </w:r>
      <w:r>
        <w:rPr>
          <w:sz w:val="22"/>
          <w:rFonts w:ascii="Calibri" w:hAnsi="Calibri"/>
        </w:rPr>
        <w:t xml:space="preserve"> </w:t>
      </w:r>
    </w:p>
    <w:p w14:paraId="692D1929" w14:textId="1BBEDEBE" w:rsidR="004B5987" w:rsidRPr="007B0E72" w:rsidRDefault="00340882" w:rsidP="007B0E72">
      <w:pPr>
        <w:pStyle w:val="Style"/>
        <w:numPr>
          <w:ilvl w:val="0"/>
          <w:numId w:val="2"/>
        </w:numPr>
        <w:spacing w:before="100" w:beforeAutospacing="1" w:after="200" w:line="276" w:lineRule="auto"/>
        <w:ind w:hanging="312"/>
        <w:jc w:val="both"/>
        <w:textAlignment w:val="baseline"/>
        <w:rPr>
          <w:sz w:val="22"/>
          <w:szCs w:val="22"/>
          <w:rFonts w:ascii="Calibri" w:hAnsi="Calibri" w:cs="Calibri"/>
        </w:rPr>
      </w:pPr>
      <w:r>
        <w:rPr>
          <w:sz w:val="22"/>
          <w:rFonts w:ascii="Calibri" w:hAnsi="Calibri"/>
        </w:rPr>
        <w:t xml:space="preserve">Nafarroako Parlamentuak Nafarroako Gobernua premiatzen du Nafarroako eta Kubako herrien arteko harremanak sendotu ditzan, bien arteko harreman ekonomiko eta komertzialak eta ikerketa zientifikoaren arloko harremanak bultzatu ditzan eta, oro har, Kubarekiko lankidetza-politika manten dezan esparru guztietan eta bertako eragile guztiekin.</w:t>
      </w:r>
      <w:r>
        <w:rPr>
          <w:sz w:val="22"/>
          <w:rFonts w:ascii="Calibri" w:hAnsi="Calibri"/>
        </w:rPr>
        <w:t xml:space="preserve"> </w:t>
      </w:r>
    </w:p>
    <w:p w14:paraId="1FF2E694" w14:textId="77777777" w:rsidR="007B0E72" w:rsidRDefault="00340882" w:rsidP="007B0E72">
      <w:pPr>
        <w:pStyle w:val="Style"/>
        <w:numPr>
          <w:ilvl w:val="0"/>
          <w:numId w:val="3"/>
        </w:numPr>
        <w:spacing w:before="100" w:beforeAutospacing="1" w:after="200" w:line="276" w:lineRule="auto"/>
        <w:ind w:hanging="312"/>
        <w:jc w:val="both"/>
        <w:textAlignment w:val="baseline"/>
        <w:rPr>
          <w:sz w:val="22"/>
          <w:szCs w:val="22"/>
          <w:rFonts w:ascii="Calibri" w:hAnsi="Calibri" w:cs="Calibri"/>
        </w:rPr>
      </w:pPr>
      <w:r>
        <w:rPr>
          <w:sz w:val="22"/>
          <w:rFonts w:ascii="Calibri" w:hAnsi="Calibri"/>
        </w:rPr>
        <w:t xml:space="preserve">Nafarroako Parlamentuak Espainiako Gobernua premiatzen du Kubarekiko lankidetza ekonomikorako programa bat taxutu dezan eta giza laguntza urgentea bidal diezaion, herritarrek oinarrizko produktu eta elikagaiak lortu ahal izatea bermatzeko.</w:t>
      </w:r>
      <w:r>
        <w:rPr>
          <w:sz w:val="22"/>
          <w:rFonts w:ascii="Calibri" w:hAnsi="Calibri"/>
        </w:rPr>
        <w:t xml:space="preserve"> </w:t>
      </w:r>
    </w:p>
    <w:p w14:paraId="1FF9AC10" w14:textId="3663583F" w:rsidR="004B5987" w:rsidRPr="007B0E72" w:rsidRDefault="00340882" w:rsidP="007B0E72">
      <w:pPr>
        <w:pStyle w:val="Style"/>
        <w:numPr>
          <w:ilvl w:val="0"/>
          <w:numId w:val="3"/>
        </w:numPr>
        <w:spacing w:before="100" w:beforeAutospacing="1" w:after="200" w:line="276" w:lineRule="auto"/>
        <w:ind w:hanging="312"/>
        <w:jc w:val="both"/>
        <w:textAlignment w:val="baseline"/>
        <w:rPr>
          <w:sz w:val="22"/>
          <w:szCs w:val="22"/>
          <w:rFonts w:ascii="Calibri" w:hAnsi="Calibri" w:cs="Calibri"/>
        </w:rPr>
      </w:pPr>
      <w:r>
        <w:rPr>
          <w:sz w:val="22"/>
          <w:rFonts w:ascii="Calibri" w:hAnsi="Calibri"/>
        </w:rPr>
        <w:t xml:space="preserve">Nafarroako Parlamentuak Espainiako Gobernua premiatzen du Kubaren aurkako enbargoaren aurka azaltzen jarrai dezan Nazio Batuen Batzar Nagusia, enbargoa amaitzeko lanean jarrai dezan beste nazio batzuekin batera, eta Estatu Batuei exiji diezaien Kuba Terrorismoa Sustatzen duten Estatuen Zerrendatik ateratzeko.</w:t>
      </w:r>
      <w:r>
        <w:rPr>
          <w:sz w:val="22"/>
          <w:rFonts w:ascii="Calibri" w:hAnsi="Calibri"/>
        </w:rPr>
        <w:t xml:space="preserve"> </w:t>
      </w:r>
    </w:p>
    <w:p w14:paraId="484A9969" w14:textId="7E311B1C" w:rsidR="004B5987" w:rsidRDefault="00340882" w:rsidP="007B0E72">
      <w:pPr>
        <w:pStyle w:val="Style"/>
        <w:spacing w:before="100" w:beforeAutospacing="1" w:after="200" w:line="276" w:lineRule="auto"/>
        <w:ind w:rightChars="567" w:right="1247"/>
        <w:jc w:val="both"/>
        <w:textAlignment w:val="baseline"/>
        <w:rPr>
          <w:sz w:val="22"/>
          <w:szCs w:val="22"/>
          <w:rFonts w:ascii="Calibri" w:eastAsia="Arial" w:hAnsi="Calibri" w:cs="Calibri"/>
        </w:rPr>
      </w:pPr>
      <w:r>
        <w:rPr>
          <w:sz w:val="22"/>
          <w:rFonts w:ascii="Calibri" w:hAnsi="Calibri"/>
        </w:rPr>
        <w:t xml:space="preserve">Iruñean, 2024ko apirilaren 25ean</w:t>
      </w:r>
    </w:p>
    <w:p w14:paraId="0DE22FCC" w14:textId="47C0993C" w:rsidR="007B0E72" w:rsidRDefault="007B0E72" w:rsidP="007B0E72">
      <w:pPr>
        <w:pStyle w:val="Style"/>
        <w:spacing w:before="100" w:beforeAutospacing="1" w:after="200" w:line="276" w:lineRule="auto"/>
        <w:ind w:rightChars="200" w:right="440"/>
        <w:jc w:val="both"/>
        <w:textAlignment w:val="baseline"/>
        <w:rPr>
          <w:sz w:val="22"/>
          <w:szCs w:val="22"/>
          <w:rFonts w:ascii="Calibri" w:eastAsia="Arial"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Carlos Guzmán Pérez</w:t>
      </w:r>
    </w:p>
    <w:sectPr w:rsidR="007B0E72" w:rsidSect="007B0E72">
      <w:type w:val="continuous"/>
      <w:pgSz w:w="12240" w:h="20160"/>
      <w:pgMar w:top="360" w:right="2460" w:bottom="360" w:left="2498"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92AE4"/>
    <w:multiLevelType w:val="singleLevel"/>
    <w:tmpl w:val="53789726"/>
    <w:lvl w:ilvl="0">
      <w:start w:val="12"/>
      <w:numFmt w:val="lowerLetter"/>
      <w:lvlText w:val="%1."/>
      <w:legacy w:legacy="1" w:legacySpace="0" w:legacyIndent="0"/>
      <w:lvlJc w:val="left"/>
      <w:rPr>
        <w:rFonts w:ascii="Times New Roman" w:hAnsi="Times New Roman" w:cs="Times New Roman" w:hint="default"/>
        <w:sz w:val="16"/>
        <w:szCs w:val="16"/>
      </w:rPr>
    </w:lvl>
  </w:abstractNum>
  <w:abstractNum w:abstractNumId="1" w15:restartNumberingAfterBreak="0">
    <w:nsid w:val="1803624E"/>
    <w:multiLevelType w:val="singleLevel"/>
    <w:tmpl w:val="3C726E2A"/>
    <w:lvl w:ilvl="0">
      <w:start w:val="4"/>
      <w:numFmt w:val="decimal"/>
      <w:lvlText w:val="%1."/>
      <w:legacy w:legacy="1" w:legacySpace="0" w:legacyIndent="0"/>
      <w:lvlJc w:val="left"/>
      <w:rPr>
        <w:rFonts w:ascii="Arial" w:hAnsi="Arial" w:cs="Arial" w:hint="default"/>
        <w:sz w:val="16"/>
        <w:szCs w:val="16"/>
      </w:rPr>
    </w:lvl>
  </w:abstractNum>
  <w:abstractNum w:abstractNumId="2" w15:restartNumberingAfterBreak="0">
    <w:nsid w:val="6D715AE5"/>
    <w:multiLevelType w:val="singleLevel"/>
    <w:tmpl w:val="942CC1F6"/>
    <w:lvl w:ilvl="0">
      <w:start w:val="2"/>
      <w:numFmt w:val="decimal"/>
      <w:lvlText w:val="%1."/>
      <w:legacy w:legacy="1" w:legacySpace="0" w:legacyIndent="0"/>
      <w:lvlJc w:val="left"/>
      <w:rPr>
        <w:rFonts w:ascii="Arial" w:hAnsi="Arial" w:cs="Arial" w:hint="default"/>
        <w:sz w:val="16"/>
        <w:szCs w:val="16"/>
      </w:rPr>
    </w:lvl>
  </w:abstractNum>
  <w:abstractNum w:abstractNumId="3" w15:restartNumberingAfterBreak="0">
    <w:nsid w:val="76A72F18"/>
    <w:multiLevelType w:val="singleLevel"/>
    <w:tmpl w:val="A9D8319C"/>
    <w:lvl w:ilvl="0">
      <w:start w:val="3"/>
      <w:numFmt w:val="decimal"/>
      <w:lvlText w:val="%1."/>
      <w:legacy w:legacy="1" w:legacySpace="0" w:legacyIndent="0"/>
      <w:lvlJc w:val="left"/>
      <w:rPr>
        <w:rFonts w:ascii="Arial" w:hAnsi="Arial" w:cs="Arial" w:hint="default"/>
        <w:sz w:val="16"/>
        <w:szCs w:val="16"/>
      </w:rPr>
    </w:lvl>
  </w:abstractNum>
  <w:num w:numId="1" w16cid:durableId="1599020187">
    <w:abstractNumId w:val="0"/>
  </w:num>
  <w:num w:numId="2" w16cid:durableId="1477339025">
    <w:abstractNumId w:val="2"/>
  </w:num>
  <w:num w:numId="3" w16cid:durableId="530605313">
    <w:abstractNumId w:val="3"/>
  </w:num>
  <w:num w:numId="4" w16cid:durableId="3839858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4B5987"/>
    <w:rsid w:val="002F03C1"/>
    <w:rsid w:val="00340882"/>
    <w:rsid w:val="004B5987"/>
    <w:rsid w:val="00510E93"/>
    <w:rsid w:val="00514604"/>
    <w:rsid w:val="007B0E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E4BAC"/>
  <w15:docId w15:val="{F05A34AA-2433-4508-AADD-A99646CF6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653</Words>
  <Characters>3592</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24MOC-60</vt:lpstr>
    </vt:vector>
  </TitlesOfParts>
  <Company>HP Inc.</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24MOC-60</dc:title>
  <dc:creator>informatica</dc:creator>
  <cp:keywords>CreatedByIRIS_Readiris_17.0</cp:keywords>
  <cp:lastModifiedBy>Mauleón, Fernando</cp:lastModifiedBy>
  <cp:revision>4</cp:revision>
  <dcterms:created xsi:type="dcterms:W3CDTF">2024-04-25T09:37:00Z</dcterms:created>
  <dcterms:modified xsi:type="dcterms:W3CDTF">2024-04-26T05:37:00Z</dcterms:modified>
</cp:coreProperties>
</file>