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BBB6A" w14:textId="3A22490E" w:rsidR="00275549" w:rsidRPr="00275549" w:rsidRDefault="00275549" w:rsidP="0027554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75549">
        <w:rPr>
          <w:rFonts w:ascii="Calibri" w:hAnsi="Calibri" w:cs="Calibri"/>
          <w:kern w:val="0"/>
          <w:sz w:val="22"/>
          <w:szCs w:val="22"/>
        </w:rPr>
        <w:t>24POR-181</w:t>
      </w:r>
    </w:p>
    <w:p w14:paraId="5260E256" w14:textId="3422160A" w:rsidR="00275549" w:rsidRPr="00275549" w:rsidRDefault="00275549" w:rsidP="0027554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75549">
        <w:rPr>
          <w:rFonts w:ascii="Calibri" w:hAnsi="Calibri" w:cs="Calibri"/>
          <w:kern w:val="0"/>
          <w:sz w:val="22"/>
          <w:szCs w:val="22"/>
        </w:rPr>
        <w:t>Javier Arza Porras, parlamentario del grupo parlamentario de EH Bildu Nafarroa, al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75549">
        <w:rPr>
          <w:rFonts w:ascii="Calibri" w:hAnsi="Calibri" w:cs="Calibri"/>
          <w:kern w:val="0"/>
          <w:sz w:val="22"/>
          <w:szCs w:val="22"/>
        </w:rPr>
        <w:t>amparo de lo establecido en el Reglamento de la Cámara, realiza la siguiente pregunta oral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75549">
        <w:rPr>
          <w:rFonts w:ascii="Calibri" w:hAnsi="Calibri" w:cs="Calibri"/>
          <w:kern w:val="0"/>
          <w:sz w:val="22"/>
          <w:szCs w:val="22"/>
        </w:rPr>
        <w:t>para que sea respondida en Pleno por la Consejera de Derechos Sociales, Economía Social y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75549">
        <w:rPr>
          <w:rFonts w:ascii="Calibri" w:hAnsi="Calibri" w:cs="Calibri"/>
          <w:kern w:val="0"/>
          <w:sz w:val="22"/>
          <w:szCs w:val="22"/>
        </w:rPr>
        <w:t>Empleo, Dña.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75549">
        <w:rPr>
          <w:rFonts w:ascii="Calibri" w:hAnsi="Calibri" w:cs="Calibri"/>
          <w:kern w:val="0"/>
          <w:sz w:val="22"/>
          <w:szCs w:val="22"/>
        </w:rPr>
        <w:t>Carmen Maeztu Villafranca.</w:t>
      </w:r>
    </w:p>
    <w:p w14:paraId="431A21DE" w14:textId="023EF07A" w:rsidR="00275549" w:rsidRPr="00275549" w:rsidRDefault="00275549" w:rsidP="0027554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75549">
        <w:rPr>
          <w:rFonts w:ascii="Calibri" w:hAnsi="Calibri" w:cs="Calibri"/>
          <w:kern w:val="0"/>
          <w:sz w:val="22"/>
          <w:szCs w:val="22"/>
        </w:rPr>
        <w:t>En el último informe publicado por el Observatorio Estatal de la Dependencia aparecen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75549">
        <w:rPr>
          <w:rFonts w:ascii="Calibri" w:hAnsi="Calibri" w:cs="Calibri"/>
          <w:kern w:val="0"/>
          <w:sz w:val="22"/>
          <w:szCs w:val="22"/>
        </w:rPr>
        <w:t>varias debilidades del sistema de la dependencia de Navarra. Una de ellas tiene que ver con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75549">
        <w:rPr>
          <w:rFonts w:ascii="Calibri" w:hAnsi="Calibri" w:cs="Calibri"/>
          <w:kern w:val="0"/>
          <w:sz w:val="22"/>
          <w:szCs w:val="22"/>
        </w:rPr>
        <w:t>escasa presencia del SAD como recurso aplicado por el sistema: 4,8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75549">
        <w:rPr>
          <w:rFonts w:ascii="Calibri" w:hAnsi="Calibri" w:cs="Calibri"/>
          <w:kern w:val="0"/>
          <w:sz w:val="22"/>
          <w:szCs w:val="22"/>
        </w:rPr>
        <w:t>% de los recursos aplicados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75549">
        <w:rPr>
          <w:rFonts w:ascii="Calibri" w:hAnsi="Calibri" w:cs="Calibri"/>
          <w:kern w:val="0"/>
          <w:sz w:val="22"/>
          <w:szCs w:val="22"/>
        </w:rPr>
        <w:t>frente al 18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75549">
        <w:rPr>
          <w:rFonts w:ascii="Calibri" w:hAnsi="Calibri" w:cs="Calibri"/>
          <w:kern w:val="0"/>
          <w:sz w:val="22"/>
          <w:szCs w:val="22"/>
        </w:rPr>
        <w:t>% de la media estatal.</w:t>
      </w:r>
    </w:p>
    <w:p w14:paraId="01867ED1" w14:textId="7D66A447" w:rsidR="00275549" w:rsidRPr="00275549" w:rsidRDefault="00FA3440" w:rsidP="0027554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FA3440">
        <w:rPr>
          <w:rFonts w:ascii="Calibri" w:hAnsi="Calibri" w:cs="Calibri"/>
          <w:kern w:val="0"/>
          <w:sz w:val="22"/>
          <w:szCs w:val="22"/>
        </w:rPr>
        <w:t xml:space="preserve">Según la valoración del </w:t>
      </w:r>
      <w:r w:rsidRPr="00FA3440">
        <w:rPr>
          <w:rFonts w:ascii="Calibri" w:hAnsi="Calibri" w:cs="Calibri"/>
          <w:kern w:val="0"/>
          <w:sz w:val="22"/>
          <w:szCs w:val="22"/>
        </w:rPr>
        <w:t>departamento</w:t>
      </w:r>
      <w:r w:rsidRPr="00FA3440">
        <w:rPr>
          <w:rFonts w:ascii="Calibri" w:hAnsi="Calibri" w:cs="Calibri"/>
          <w:kern w:val="0"/>
          <w:sz w:val="22"/>
          <w:szCs w:val="22"/>
        </w:rPr>
        <w:t xml:space="preserve">, ¿qué factores pueden estar influyendo en esa escasa presencia del SAD y qué planes está poniendo o va a poner en marcha el </w:t>
      </w:r>
      <w:r w:rsidRPr="00FA3440">
        <w:rPr>
          <w:rFonts w:ascii="Calibri" w:hAnsi="Calibri" w:cs="Calibri"/>
          <w:kern w:val="0"/>
          <w:sz w:val="22"/>
          <w:szCs w:val="22"/>
        </w:rPr>
        <w:t xml:space="preserve">departamento </w:t>
      </w:r>
      <w:r w:rsidRPr="00FA3440">
        <w:rPr>
          <w:rFonts w:ascii="Calibri" w:hAnsi="Calibri" w:cs="Calibri"/>
          <w:kern w:val="0"/>
          <w:sz w:val="22"/>
          <w:szCs w:val="22"/>
        </w:rPr>
        <w:t>para fortalecer la presencia del SAD en el sistema de atención a la dependencia?</w:t>
      </w:r>
    </w:p>
    <w:p w14:paraId="1FBBD24C" w14:textId="7F92DDE0" w:rsidR="00275549" w:rsidRPr="00275549" w:rsidRDefault="00275549" w:rsidP="0027554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proofErr w:type="spellStart"/>
      <w:r w:rsidRPr="00275549">
        <w:rPr>
          <w:rFonts w:ascii="Calibri" w:hAnsi="Calibri" w:cs="Calibri"/>
          <w:kern w:val="0"/>
          <w:sz w:val="22"/>
          <w:szCs w:val="22"/>
        </w:rPr>
        <w:t>Iruñea</w:t>
      </w:r>
      <w:proofErr w:type="spellEnd"/>
      <w:r w:rsidRPr="00275549">
        <w:rPr>
          <w:rFonts w:ascii="Calibri" w:hAnsi="Calibri" w:cs="Calibri"/>
          <w:kern w:val="0"/>
          <w:sz w:val="22"/>
          <w:szCs w:val="22"/>
        </w:rPr>
        <w:t>/Pamplona</w:t>
      </w:r>
      <w:r>
        <w:rPr>
          <w:rFonts w:ascii="Calibri" w:hAnsi="Calibri" w:cs="Calibri"/>
          <w:kern w:val="0"/>
          <w:sz w:val="22"/>
          <w:szCs w:val="22"/>
        </w:rPr>
        <w:t>,</w:t>
      </w:r>
      <w:r w:rsidRPr="00275549">
        <w:rPr>
          <w:rFonts w:ascii="Calibri" w:hAnsi="Calibri" w:cs="Calibri"/>
          <w:kern w:val="0"/>
          <w:sz w:val="22"/>
          <w:szCs w:val="22"/>
        </w:rPr>
        <w:t xml:space="preserve"> 6 de mayo de 2024</w:t>
      </w:r>
    </w:p>
    <w:p w14:paraId="5EA2B139" w14:textId="372C1B19" w:rsidR="008D7F85" w:rsidRPr="00275549" w:rsidRDefault="00275549" w:rsidP="00275549">
      <w:pPr>
        <w:spacing w:before="100" w:beforeAutospacing="1" w:after="200" w:line="276" w:lineRule="auto"/>
        <w:jc w:val="both"/>
        <w:rPr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El Parlamentario Foral: </w:t>
      </w:r>
      <w:r w:rsidRPr="00275549">
        <w:rPr>
          <w:rFonts w:ascii="Calibri" w:hAnsi="Calibri" w:cs="Calibri"/>
          <w:kern w:val="0"/>
          <w:sz w:val="22"/>
          <w:szCs w:val="22"/>
        </w:rPr>
        <w:t>Javier Arza Porras</w:t>
      </w:r>
    </w:p>
    <w:sectPr w:rsidR="008D7F85" w:rsidRPr="002755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49"/>
    <w:rsid w:val="00147782"/>
    <w:rsid w:val="00275549"/>
    <w:rsid w:val="008D7F85"/>
    <w:rsid w:val="00A36075"/>
    <w:rsid w:val="00BA6D18"/>
    <w:rsid w:val="00E2340F"/>
    <w:rsid w:val="00FA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9EEB"/>
  <w15:chartTrackingRefBased/>
  <w15:docId w15:val="{CE830AA5-7121-4CE8-ABE9-F0690372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5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5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5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5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5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5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5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5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5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5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5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5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55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554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55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55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55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55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5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5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5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5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5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55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55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554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5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554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55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812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Aranaz, Carlota</cp:lastModifiedBy>
  <cp:revision>5</cp:revision>
  <dcterms:created xsi:type="dcterms:W3CDTF">2024-05-03T06:31:00Z</dcterms:created>
  <dcterms:modified xsi:type="dcterms:W3CDTF">2024-05-06T10:49:00Z</dcterms:modified>
</cp:coreProperties>
</file>