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CFD1" w14:textId="5BAB5907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24PES-223</w:t>
      </w:r>
    </w:p>
    <w:p w14:paraId="6DA005A3" w14:textId="243B8396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Mikel Zabaleta Aramendia, parlamentario foral adscrito al grupo parlamentario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EH 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Bildu Nafarroa, </w:t>
      </w:r>
      <w:r w:rsidRPr="00F10B3E">
        <w:rPr>
          <w:rFonts w:ascii="Calibri" w:hAnsi="Calibri" w:cs="Calibri"/>
          <w:kern w:val="0"/>
          <w:sz w:val="22"/>
          <w:szCs w:val="22"/>
        </w:rPr>
        <w:t>al amparo de lo establecido en el Reglamento de la Cámara, realiza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al Departamento de Cultura, Deporte y Turismo del Gobierno de Navarra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preguntas 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para su respuesta </w:t>
      </w:r>
      <w:r w:rsidRPr="00F10B3E">
        <w:rPr>
          <w:rFonts w:ascii="Calibri" w:hAnsi="Calibri" w:cs="Calibri"/>
          <w:kern w:val="0"/>
          <w:sz w:val="22"/>
          <w:szCs w:val="22"/>
        </w:rPr>
        <w:t>escrita:</w:t>
      </w:r>
    </w:p>
    <w:p w14:paraId="5CA20A04" w14:textId="02EC2D48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Recientemente se ha conocido que las excavaciones arqueológicas realizadas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en Muruarte de Reta han descubierto la muralla defensiva del poblado vascón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Murugain. Se trata de la cimentación de la muralla que rodeaba el castro de la Edad del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Hierro. Estos hallazgos son el resultado de las catas arqueológicas que se están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realizando en la cara sur del monte Murugain, ante el inminente inicio de las obras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la construcción del túnel del tren de alta velocidad (TAV) que atravesará el poblado.</w:t>
      </w:r>
    </w:p>
    <w:p w14:paraId="41D96236" w14:textId="13443C14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Al parecer la construcción de la boca del túnel del tren de alta velocidad amenaza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con destruir parte de dicha muralla.</w:t>
      </w:r>
    </w:p>
    <w:p w14:paraId="5A3D738F" w14:textId="1BB0EE3C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Por todo lo expuesto, formula para su respuesta por escrito las siguientes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preguntas:</w:t>
      </w:r>
    </w:p>
    <w:p w14:paraId="11BF7386" w14:textId="20F9CFC0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1. ¿Tiene conocimiento de estos hechos el Departamento de Cultura, Deporte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Turismo?</w:t>
      </w:r>
    </w:p>
    <w:p w14:paraId="6DD30F88" w14:textId="62E78E43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2.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¿Desde la Dirección General de Cultura</w:t>
      </w:r>
      <w:r w:rsidR="0085641F">
        <w:rPr>
          <w:rFonts w:ascii="Calibri" w:hAnsi="Calibri" w:cs="Calibri"/>
          <w:kern w:val="0"/>
          <w:sz w:val="22"/>
          <w:szCs w:val="22"/>
        </w:rPr>
        <w:t>-</w:t>
      </w:r>
      <w:proofErr w:type="gramStart"/>
      <w:r w:rsidRPr="00F10B3E">
        <w:rPr>
          <w:rFonts w:ascii="Calibri" w:hAnsi="Calibri" w:cs="Calibri"/>
          <w:kern w:val="0"/>
          <w:sz w:val="22"/>
          <w:szCs w:val="22"/>
        </w:rPr>
        <w:t>Ins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>tución Príncipe de Viana se ha encargado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o realizado alguna prospección arqueológica, estudio o cualquier 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>po de informe acerca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del poblado vascón de Murugain?</w:t>
      </w:r>
      <w:proofErr w:type="gramEnd"/>
    </w:p>
    <w:p w14:paraId="26B6AA64" w14:textId="68497A67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3. ¿Existe en poder de la Dirección General de Cultura</w:t>
      </w:r>
      <w:r w:rsidR="0085641F">
        <w:rPr>
          <w:rFonts w:ascii="Calibri" w:hAnsi="Calibri" w:cs="Calibri"/>
          <w:kern w:val="0"/>
          <w:sz w:val="22"/>
          <w:szCs w:val="22"/>
        </w:rPr>
        <w:t>-</w:t>
      </w:r>
      <w:proofErr w:type="gramStart"/>
      <w:r w:rsidRPr="00F10B3E">
        <w:rPr>
          <w:rFonts w:ascii="Calibri" w:hAnsi="Calibri" w:cs="Calibri"/>
          <w:kern w:val="0"/>
          <w:sz w:val="22"/>
          <w:szCs w:val="22"/>
        </w:rPr>
        <w:t>Ins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>tución Príncipe de Viana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algún informe, estudio o documento sobre el poblado vascón de Murugain?</w:t>
      </w:r>
      <w:proofErr w:type="gramEnd"/>
    </w:p>
    <w:p w14:paraId="07011C03" w14:textId="021D0EB8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4. ¿Cómo van a afectar las obras del tren de alta velocidad (TAV) a los restos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arqueológicos del poblado vascón de Murugain o a su muralla defensiva recientemente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descubierta?</w:t>
      </w:r>
    </w:p>
    <w:p w14:paraId="2174150B" w14:textId="65E9A7FE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5. ¿La Dirección General de Cultura</w:t>
      </w:r>
      <w:r w:rsidR="0085641F">
        <w:rPr>
          <w:rFonts w:ascii="Calibri" w:hAnsi="Calibri" w:cs="Calibri"/>
          <w:kern w:val="0"/>
          <w:sz w:val="22"/>
          <w:szCs w:val="22"/>
        </w:rPr>
        <w:t>-</w:t>
      </w:r>
      <w:r w:rsidRPr="00F10B3E">
        <w:rPr>
          <w:rFonts w:ascii="Calibri" w:hAnsi="Calibri" w:cs="Calibri"/>
          <w:kern w:val="0"/>
          <w:sz w:val="22"/>
          <w:szCs w:val="22"/>
        </w:rPr>
        <w:t>Ins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>tución Príncipe de Viana ha informado o ha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realizado algún estudio sobre las posibles afecciones que las obras del tren de alta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velocidad (TAV) pueden ocasionar a los restos arqueológicos del poblado vascón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Murugain o a su muralla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recientemente descubierta?</w:t>
      </w:r>
    </w:p>
    <w:p w14:paraId="1C29475B" w14:textId="4FDEAEAA" w:rsidR="00F10B3E" w:rsidRPr="00F10B3E" w:rsidRDefault="00F10B3E" w:rsidP="00F10B3E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>6. ¿La Dirección General de Cultura</w:t>
      </w:r>
      <w:r w:rsidR="0085641F">
        <w:rPr>
          <w:rFonts w:ascii="Calibri" w:hAnsi="Calibri" w:cs="Calibri"/>
          <w:kern w:val="0"/>
          <w:sz w:val="22"/>
          <w:szCs w:val="22"/>
        </w:rPr>
        <w:t>-</w:t>
      </w:r>
      <w:r w:rsidRPr="00F10B3E">
        <w:rPr>
          <w:rFonts w:ascii="Calibri" w:hAnsi="Calibri" w:cs="Calibri"/>
          <w:kern w:val="0"/>
          <w:sz w:val="22"/>
          <w:szCs w:val="22"/>
        </w:rPr>
        <w:t>Ins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 xml:space="preserve">tución Príncipe de Viana ha tenido algún </w:t>
      </w:r>
      <w:r>
        <w:rPr>
          <w:rFonts w:ascii="Calibri" w:eastAsia="Calibri" w:hAnsi="Calibri" w:cs="Calibri"/>
          <w:kern w:val="0"/>
          <w:sz w:val="22"/>
          <w:szCs w:val="22"/>
        </w:rPr>
        <w:t>ti</w:t>
      </w:r>
      <w:r w:rsidRPr="00F10B3E">
        <w:rPr>
          <w:rFonts w:ascii="Calibri" w:hAnsi="Calibri" w:cs="Calibri"/>
          <w:kern w:val="0"/>
          <w:sz w:val="22"/>
          <w:szCs w:val="22"/>
        </w:rPr>
        <w:t>po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de contacto o comunicación con el Concejo de Muruarte de Reta o con el Ayuntamiento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F10B3E">
        <w:rPr>
          <w:rFonts w:ascii="Calibri" w:hAnsi="Calibri" w:cs="Calibri"/>
          <w:kern w:val="0"/>
          <w:sz w:val="22"/>
          <w:szCs w:val="22"/>
        </w:rPr>
        <w:t>de Tiebas-Muruarte de Reta para tratar el asunto que se refiere en este escrito?</w:t>
      </w:r>
    </w:p>
    <w:p w14:paraId="51502C4B" w14:textId="04ADB7F9" w:rsidR="008D7F85" w:rsidRDefault="00F10B3E" w:rsidP="00F10B3E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10B3E">
        <w:rPr>
          <w:rFonts w:ascii="Calibri" w:hAnsi="Calibri" w:cs="Calibri"/>
          <w:kern w:val="0"/>
          <w:sz w:val="22"/>
          <w:szCs w:val="22"/>
        </w:rPr>
        <w:t xml:space="preserve">Iruñea-Pamplona, </w:t>
      </w:r>
      <w:r>
        <w:rPr>
          <w:rFonts w:ascii="Calibri" w:hAnsi="Calibri" w:cs="Calibri"/>
          <w:kern w:val="0"/>
          <w:sz w:val="22"/>
          <w:szCs w:val="22"/>
        </w:rPr>
        <w:t>2 de mayo de 2024</w:t>
      </w:r>
    </w:p>
    <w:p w14:paraId="2A8536D8" w14:textId="4F853C55" w:rsidR="00F10B3E" w:rsidRPr="00F10B3E" w:rsidRDefault="00F10B3E" w:rsidP="00F10B3E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Mikel Aramendia Zabaleta</w:t>
      </w:r>
    </w:p>
    <w:sectPr w:rsidR="00F10B3E" w:rsidRPr="00F10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3E"/>
    <w:rsid w:val="0085641F"/>
    <w:rsid w:val="008D7F85"/>
    <w:rsid w:val="00A36075"/>
    <w:rsid w:val="00A73B34"/>
    <w:rsid w:val="00C10B55"/>
    <w:rsid w:val="00E2340F"/>
    <w:rsid w:val="00F1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3A4"/>
  <w15:chartTrackingRefBased/>
  <w15:docId w15:val="{E777B09D-E391-48F1-BF11-E46B541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0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0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0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0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0B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0B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0B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0B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0B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B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0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0B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0B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0B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0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0B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0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2024-05-03T05:48:00Z</dcterms:created>
  <dcterms:modified xsi:type="dcterms:W3CDTF">2024-05-03T05:58:00Z</dcterms:modified>
</cp:coreProperties>
</file>