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652DD" w14:textId="61E152CF" w:rsidR="00083BD0" w:rsidRPr="00083BD0" w:rsidRDefault="00083BD0" w:rsidP="006B05DC">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24MOC-71</w:t>
      </w:r>
    </w:p>
    <w:p w14:paraId="67C3F269" w14:textId="6D9F5BF1" w:rsidR="00083BD0" w:rsidRPr="00083BD0" w:rsidRDefault="00083BD0" w:rsidP="006B05DC">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Nafarroako Alderdi Popularraren talde parlamentarioaren eledun Javier García Jiménez jaunak, Legebiltzarraren Erregelamenduan ezarritakoaren babesean, Kultura, Kirol eta Turismo Departamentuari zuzendutako honako mozio hau aurkezten du, batzordean eztabaidatzeko:</w:t>
      </w:r>
    </w:p>
    <w:p w14:paraId="633785D3" w14:textId="7107342D" w:rsidR="00083BD0" w:rsidRPr="00083BD0" w:rsidRDefault="00083BD0" w:rsidP="006B05DC">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Zioen azalpena</w:t>
      </w:r>
    </w:p>
    <w:p w14:paraId="17A3CE37" w14:textId="54DDD14C" w:rsidR="00083BD0" w:rsidRPr="00083BD0" w:rsidRDefault="00083BD0" w:rsidP="006B05DC">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Nafarroan zezen suharraren hazkuntzara soilik dedikatutako lehenbiziko ganadutegia 1670ean sortu zen, baina jakin badakigu XIV. mendean bertan zezen-festak egiten zirela Iruñean, eta festa horietan erabilitako zezenak Nafarroako ganadutegietakoak zirela.</w:t>
      </w:r>
    </w:p>
    <w:p w14:paraId="24150F79" w14:textId="49E7CF5B" w:rsidR="00083BD0" w:rsidRPr="00083BD0" w:rsidRDefault="00083BD0" w:rsidP="006B05DC">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 xml:space="preserve">XVI. mendean –zehazki, 1528an–, Nafarroako abelgorriak esportatu ziren lehenbizikoz Mexikora. Juan Gutiérrez de Altamiranok, zeina Hernán Cortésen lehengusua baitzen, Nafarroako hamabi zezen eta behi pare eraman zituen hara, eta horiekin sortu zen Amerikan abelgorri suharren lehenbiziko ganadutegia, Atenco izenez ezagutua. </w:t>
      </w:r>
    </w:p>
    <w:p w14:paraId="7415DE28" w14:textId="626135D7" w:rsidR="00083BD0" w:rsidRPr="00083BD0" w:rsidRDefault="00083BD0" w:rsidP="006B05DC">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XVII. mendearen hondarrean, zezenketarako zezenak haztera berariaz dedikatutako lehen ganadutegia sortu zen Nafarroan. Joaquín Antonio Beaumont de Navarra y Ezcurrak 1670ean sortu zuen bere behitaldea Corellan.</w:t>
      </w:r>
    </w:p>
    <w:p w14:paraId="69797172" w14:textId="13AA35C7" w:rsidR="00083BD0" w:rsidRPr="00083BD0" w:rsidRDefault="00083BD0" w:rsidP="006B05DC">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XVIII. mendearen erdialdean kasta nafarreko lau lote nagusiak eratu ziren. Geroago, Karrikiri izan zen famarik eta errekonozimendu historikorik handiena lortu zuena, abeltzain modura.</w:t>
      </w:r>
    </w:p>
    <w:p w14:paraId="0016034A" w14:textId="44E6D043" w:rsidR="00083BD0" w:rsidRPr="00083BD0" w:rsidRDefault="00083BD0" w:rsidP="006B05DC">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Karrikiri abelburu suharren ganadutegi espainiarra da, Nazario Karrikiri nafar enpresaburuak sortua 1850ean, eta hortik heldu zaio izena. Sanferminetan toreatu zen lehenbiziko ganadutegia izan zen hori, eta hortik heldu da Iruñeko Zezen-ferian zezenik suharrenari ematen zaion sariaren izena.</w:t>
      </w:r>
    </w:p>
    <w:p w14:paraId="2E636401" w14:textId="56D16362" w:rsidR="00083BD0" w:rsidRPr="00083BD0" w:rsidRDefault="00083BD0" w:rsidP="006B05DC">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 xml:space="preserve">Horko zezenik ospetsuenetako bat </w:t>
      </w:r>
      <w:r>
        <w:rPr>
          <w:rFonts w:ascii="Calibri" w:hAnsi="Calibri"/>
          <w:i/>
          <w:iCs/>
          <w:sz w:val="22"/>
        </w:rPr>
        <w:t>Llavero</w:t>
      </w:r>
      <w:r>
        <w:rPr>
          <w:rFonts w:ascii="Calibri" w:hAnsi="Calibri"/>
          <w:sz w:val="22"/>
        </w:rPr>
        <w:t xml:space="preserve"> izan zen, 1860ko urriaren 14an Zaragozan indultua jaso zuena. 53 eztenkada hartu zituen, eta pikatzeko 14 zaldi hil zituen. Haren burua Iruñeko Club Taurinon daukate.</w:t>
      </w:r>
    </w:p>
    <w:p w14:paraId="4FE78D98" w14:textId="1C82C07F" w:rsidR="00083BD0" w:rsidRPr="00083BD0" w:rsidRDefault="00083BD0" w:rsidP="006B05DC">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Frogaturik dago, beraz, zezen suharraren tradizio handia dagoela Nafarroa</w:t>
      </w:r>
      <w:r w:rsidR="00AC4773">
        <w:rPr>
          <w:rFonts w:ascii="Calibri" w:hAnsi="Calibri"/>
          <w:sz w:val="22"/>
        </w:rPr>
        <w:t>n</w:t>
      </w:r>
      <w:r>
        <w:rPr>
          <w:rFonts w:ascii="Calibri" w:hAnsi="Calibri"/>
          <w:sz w:val="22"/>
        </w:rPr>
        <w:t>, zezen suharra hazi izan dela zezenketetarako eta zezen-ikuskizunetarako eta gaur egun gure herri asko</w:t>
      </w:r>
      <w:r w:rsidR="00AC4773">
        <w:rPr>
          <w:rFonts w:ascii="Calibri" w:hAnsi="Calibri"/>
          <w:sz w:val="22"/>
        </w:rPr>
        <w:t>ta</w:t>
      </w:r>
      <w:r>
        <w:rPr>
          <w:rFonts w:ascii="Calibri" w:hAnsi="Calibri"/>
          <w:sz w:val="22"/>
        </w:rPr>
        <w:t>ko jaietako funtsa izaten jarraitzen duela.</w:t>
      </w:r>
    </w:p>
    <w:p w14:paraId="13DE6841" w14:textId="26A90ED6" w:rsidR="00083BD0" w:rsidRPr="00083BD0" w:rsidRDefault="00083BD0" w:rsidP="006B05DC">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Iragan astean, Kulturako ministro Ernest Urtasunek iragarri zuen kendu egin dutela Tauromakiako Sari Nazionala, José Luis Rodríguez Zapatero lehendakariak 2011n ezarri zuenetik gure herrialdean eman dena.</w:t>
      </w:r>
    </w:p>
    <w:p w14:paraId="7B6C8EF7" w14:textId="77777777" w:rsidR="00083BD0" w:rsidRDefault="00083BD0" w:rsidP="006B05DC">
      <w:pPr>
        <w:autoSpaceDE w:val="0"/>
        <w:autoSpaceDN w:val="0"/>
        <w:adjustRightInd w:val="0"/>
        <w:spacing w:before="100" w:beforeAutospacing="1" w:after="200" w:line="276" w:lineRule="auto"/>
        <w:jc w:val="both"/>
        <w:rPr>
          <w:rFonts w:ascii="Calibri" w:hAnsi="Calibri" w:cs="Calibri"/>
          <w:b/>
          <w:bCs/>
          <w:kern w:val="0"/>
          <w:sz w:val="22"/>
          <w:szCs w:val="22"/>
        </w:rPr>
      </w:pPr>
      <w:r>
        <w:rPr>
          <w:rFonts w:ascii="Calibri" w:hAnsi="Calibri"/>
          <w:sz w:val="22"/>
        </w:rPr>
        <w:t>Horregatik guztiagatik, Nafarroako Parlamentuak honako erabaki proposamen hau aurkezten du:</w:t>
      </w:r>
    </w:p>
    <w:p w14:paraId="62297A80" w14:textId="42229596" w:rsidR="00083BD0" w:rsidRPr="00083BD0" w:rsidRDefault="00083BD0" w:rsidP="006B05DC">
      <w:pPr>
        <w:pStyle w:val="Prrafodelista"/>
        <w:numPr>
          <w:ilvl w:val="0"/>
          <w:numId w:val="1"/>
        </w:numPr>
        <w:autoSpaceDE w:val="0"/>
        <w:autoSpaceDN w:val="0"/>
        <w:adjustRightInd w:val="0"/>
        <w:spacing w:before="100" w:beforeAutospacing="1" w:after="200" w:line="276" w:lineRule="auto"/>
        <w:ind w:left="0"/>
        <w:jc w:val="both"/>
        <w:rPr>
          <w:rFonts w:ascii="Calibri" w:hAnsi="Calibri" w:cs="Calibri"/>
          <w:b/>
          <w:bCs/>
          <w:kern w:val="0"/>
          <w:sz w:val="22"/>
          <w:szCs w:val="22"/>
        </w:rPr>
      </w:pPr>
      <w:r>
        <w:rPr>
          <w:rFonts w:ascii="Calibri" w:hAnsi="Calibri"/>
          <w:sz w:val="22"/>
        </w:rPr>
        <w:t>Nafarroako Gobernua premiatzen dugu Espainiako Gobernuari eska diezaion Tauromakiako Sari Nazionala berrezar dezan.</w:t>
      </w:r>
    </w:p>
    <w:p w14:paraId="3C64F703" w14:textId="576B5579" w:rsidR="00083BD0" w:rsidRPr="00083BD0" w:rsidRDefault="00083BD0" w:rsidP="006B05DC">
      <w:pPr>
        <w:pStyle w:val="Prrafodelista"/>
        <w:numPr>
          <w:ilvl w:val="0"/>
          <w:numId w:val="1"/>
        </w:numPr>
        <w:autoSpaceDE w:val="0"/>
        <w:autoSpaceDN w:val="0"/>
        <w:adjustRightInd w:val="0"/>
        <w:spacing w:before="100" w:beforeAutospacing="1" w:after="200" w:line="276" w:lineRule="auto"/>
        <w:ind w:left="0"/>
        <w:jc w:val="both"/>
        <w:rPr>
          <w:rFonts w:ascii="Calibri" w:hAnsi="Calibri" w:cs="Calibri"/>
          <w:b/>
          <w:bCs/>
          <w:kern w:val="0"/>
          <w:sz w:val="22"/>
          <w:szCs w:val="22"/>
        </w:rPr>
      </w:pPr>
      <w:r>
        <w:rPr>
          <w:rFonts w:ascii="Calibri" w:hAnsi="Calibri"/>
          <w:sz w:val="22"/>
        </w:rPr>
        <w:lastRenderedPageBreak/>
        <w:t>Nafarroako Gobernua premiatzen dugu aitor dezan tauromakia afizio legitimo bat dela, gure erkidegoan sustrai historiko eta sozial sakonak dituena, bereziki Nafarroako herri asko</w:t>
      </w:r>
      <w:r w:rsidR="00AC4773">
        <w:rPr>
          <w:rFonts w:ascii="Calibri" w:hAnsi="Calibri"/>
          <w:sz w:val="22"/>
        </w:rPr>
        <w:t>ta</w:t>
      </w:r>
      <w:r>
        <w:rPr>
          <w:rFonts w:ascii="Calibri" w:hAnsi="Calibri"/>
          <w:sz w:val="22"/>
        </w:rPr>
        <w:t>ko jaietan.</w:t>
      </w:r>
    </w:p>
    <w:p w14:paraId="2420EFD0" w14:textId="759CA510" w:rsidR="00083BD0" w:rsidRPr="006B05DC" w:rsidRDefault="00083BD0" w:rsidP="006B05DC">
      <w:pPr>
        <w:pStyle w:val="Prrafodelista"/>
        <w:numPr>
          <w:ilvl w:val="0"/>
          <w:numId w:val="1"/>
        </w:numPr>
        <w:autoSpaceDE w:val="0"/>
        <w:autoSpaceDN w:val="0"/>
        <w:adjustRightInd w:val="0"/>
        <w:spacing w:before="100" w:beforeAutospacing="1" w:after="200" w:line="276" w:lineRule="auto"/>
        <w:ind w:left="0"/>
        <w:jc w:val="both"/>
        <w:rPr>
          <w:rFonts w:ascii="Calibri" w:hAnsi="Calibri" w:cs="Calibri"/>
          <w:b/>
          <w:bCs/>
          <w:kern w:val="0"/>
          <w:sz w:val="22"/>
          <w:szCs w:val="22"/>
        </w:rPr>
      </w:pPr>
      <w:r>
        <w:rPr>
          <w:rFonts w:ascii="Calibri" w:hAnsi="Calibri"/>
          <w:sz w:val="22"/>
        </w:rPr>
        <w:t>Nafarroako Gobernua premiatzen dugu Nafarroako adierazpide kultural bereki guztiak aldeztu eta susta ditzan, besteak beste tauromakia, sormen artistikorako askatasuna eta kulturarako eskubidea ez baitira botere politikoaren hobespenen araberakoa.</w:t>
      </w:r>
    </w:p>
    <w:p w14:paraId="1E9CD46F" w14:textId="5BDBBFD8" w:rsidR="00083BD0" w:rsidRDefault="00083BD0" w:rsidP="006B05DC">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Iruñean, 2024ko maiatzaren 9an</w:t>
      </w:r>
    </w:p>
    <w:p w14:paraId="65546075" w14:textId="7548ADBF" w:rsidR="008D7F85" w:rsidRPr="00083BD0" w:rsidRDefault="00083BD0" w:rsidP="006B05DC">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Foru parlamentaria: Javier García Jiménez</w:t>
      </w:r>
    </w:p>
    <w:sectPr w:rsidR="008D7F85" w:rsidRPr="00083B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9D7F5B"/>
    <w:multiLevelType w:val="hybridMultilevel"/>
    <w:tmpl w:val="13D07306"/>
    <w:lvl w:ilvl="0" w:tplc="093A4032">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38038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BD0"/>
    <w:rsid w:val="00076B03"/>
    <w:rsid w:val="00083BD0"/>
    <w:rsid w:val="0027075C"/>
    <w:rsid w:val="006555EB"/>
    <w:rsid w:val="006B05DC"/>
    <w:rsid w:val="008D7F85"/>
    <w:rsid w:val="00A06471"/>
    <w:rsid w:val="00A36075"/>
    <w:rsid w:val="00AC4773"/>
    <w:rsid w:val="00E234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6643F"/>
  <w15:chartTrackingRefBased/>
  <w15:docId w15:val="{93931668-9252-4194-8EB1-8026FCE52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83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83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83BD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83BD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83BD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83BD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3BD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3BD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3BD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3BD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83BD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83BD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83BD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83BD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83BD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3BD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3BD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3BD0"/>
    <w:rPr>
      <w:rFonts w:eastAsiaTheme="majorEastAsia" w:cstheme="majorBidi"/>
      <w:color w:val="272727" w:themeColor="text1" w:themeTint="D8"/>
    </w:rPr>
  </w:style>
  <w:style w:type="paragraph" w:styleId="Ttulo">
    <w:name w:val="Title"/>
    <w:basedOn w:val="Normal"/>
    <w:next w:val="Normal"/>
    <w:link w:val="TtuloCar"/>
    <w:uiPriority w:val="10"/>
    <w:qFormat/>
    <w:rsid w:val="00083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3B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3BD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3BD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3BD0"/>
    <w:pPr>
      <w:spacing w:before="160"/>
      <w:jc w:val="center"/>
    </w:pPr>
    <w:rPr>
      <w:i/>
      <w:iCs/>
      <w:color w:val="404040" w:themeColor="text1" w:themeTint="BF"/>
    </w:rPr>
  </w:style>
  <w:style w:type="character" w:customStyle="1" w:styleId="CitaCar">
    <w:name w:val="Cita Car"/>
    <w:basedOn w:val="Fuentedeprrafopredeter"/>
    <w:link w:val="Cita"/>
    <w:uiPriority w:val="29"/>
    <w:rsid w:val="00083BD0"/>
    <w:rPr>
      <w:i/>
      <w:iCs/>
      <w:color w:val="404040" w:themeColor="text1" w:themeTint="BF"/>
    </w:rPr>
  </w:style>
  <w:style w:type="paragraph" w:styleId="Prrafodelista">
    <w:name w:val="List Paragraph"/>
    <w:basedOn w:val="Normal"/>
    <w:uiPriority w:val="34"/>
    <w:qFormat/>
    <w:rsid w:val="00083BD0"/>
    <w:pPr>
      <w:ind w:left="720"/>
      <w:contextualSpacing/>
    </w:pPr>
  </w:style>
  <w:style w:type="character" w:styleId="nfasisintenso">
    <w:name w:val="Intense Emphasis"/>
    <w:basedOn w:val="Fuentedeprrafopredeter"/>
    <w:uiPriority w:val="21"/>
    <w:qFormat/>
    <w:rsid w:val="00083BD0"/>
    <w:rPr>
      <w:i/>
      <w:iCs/>
      <w:color w:val="0F4761" w:themeColor="accent1" w:themeShade="BF"/>
    </w:rPr>
  </w:style>
  <w:style w:type="paragraph" w:styleId="Citadestacada">
    <w:name w:val="Intense Quote"/>
    <w:basedOn w:val="Normal"/>
    <w:next w:val="Normal"/>
    <w:link w:val="CitadestacadaCar"/>
    <w:uiPriority w:val="30"/>
    <w:qFormat/>
    <w:rsid w:val="00083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83BD0"/>
    <w:rPr>
      <w:i/>
      <w:iCs/>
      <w:color w:val="0F4761" w:themeColor="accent1" w:themeShade="BF"/>
    </w:rPr>
  </w:style>
  <w:style w:type="character" w:styleId="Referenciaintensa">
    <w:name w:val="Intense Reference"/>
    <w:basedOn w:val="Fuentedeprrafopredeter"/>
    <w:uiPriority w:val="32"/>
    <w:qFormat/>
    <w:rsid w:val="00083B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448</Words>
  <Characters>2464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3</cp:revision>
  <dcterms:created xsi:type="dcterms:W3CDTF">2024-05-09T18:27:00Z</dcterms:created>
  <dcterms:modified xsi:type="dcterms:W3CDTF">2024-05-14T05:36:00Z</dcterms:modified>
</cp:coreProperties>
</file>