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64EE" w14:textId="38B6A45B" w:rsidR="00D2011F" w:rsidRDefault="00D2011F" w:rsidP="006A150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24PES-257</w:t>
      </w:r>
    </w:p>
    <w:p w14:paraId="300A264F" w14:textId="194CD8D7" w:rsidR="00C26C6D" w:rsidRPr="00D2011F" w:rsidRDefault="00334D8A" w:rsidP="006A150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2011F">
        <w:rPr>
          <w:rFonts w:ascii="Calibri" w:eastAsia="Arial" w:hAnsi="Calibri" w:cs="Calibri"/>
          <w:sz w:val="22"/>
          <w:szCs w:val="22"/>
          <w:lang w:val="es-ES"/>
        </w:rPr>
        <w:t>Doña Marta Álvarez Alonso, miembro de las Cortes de Navarra, adscrita al Grupo Parlamentario de Unión del Pueblo Navarro (UPN), al amparo de lo dispuesto en el Reglamento de la Cámara, realiza la siguiente pregunta escrita al Gobierno de Navarra:</w:t>
      </w:r>
    </w:p>
    <w:p w14:paraId="106C68D1" w14:textId="77777777" w:rsidR="00C26C6D" w:rsidRPr="00D2011F" w:rsidRDefault="00334D8A" w:rsidP="006A150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2011F">
        <w:rPr>
          <w:rFonts w:ascii="Calibri" w:eastAsia="Arial" w:hAnsi="Calibri" w:cs="Calibri"/>
          <w:sz w:val="22"/>
          <w:szCs w:val="22"/>
          <w:lang w:val="es-ES"/>
        </w:rPr>
        <w:t>¿Cuántas personas han solicitado las ayudas para accesibilidad de viviendas previstas en la medida 27.2 del POAU 2023?</w:t>
      </w:r>
    </w:p>
    <w:p w14:paraId="29FDC250" w14:textId="77777777" w:rsidR="00C26C6D" w:rsidRPr="00D2011F" w:rsidRDefault="00334D8A" w:rsidP="006A150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2011F">
        <w:rPr>
          <w:rFonts w:ascii="Calibri" w:eastAsia="Arial" w:hAnsi="Calibri" w:cs="Calibri"/>
          <w:sz w:val="22"/>
          <w:szCs w:val="22"/>
          <w:lang w:val="es-ES"/>
        </w:rPr>
        <w:t>¿Cuál era el presupuesto inicial de la convocatoria?</w:t>
      </w:r>
    </w:p>
    <w:p w14:paraId="07144D3C" w14:textId="77777777" w:rsidR="00C26C6D" w:rsidRPr="00D2011F" w:rsidRDefault="00334D8A" w:rsidP="006A150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2011F">
        <w:rPr>
          <w:rFonts w:ascii="Calibri" w:eastAsia="Arial" w:hAnsi="Calibri" w:cs="Calibri"/>
          <w:sz w:val="22"/>
          <w:szCs w:val="22"/>
          <w:lang w:val="es-ES"/>
        </w:rPr>
        <w:t>¿Cuántas personas han recibido las ayudas?</w:t>
      </w:r>
    </w:p>
    <w:p w14:paraId="30E3A5EE" w14:textId="3E5FAD5B" w:rsidR="00C26C6D" w:rsidRPr="00D2011F" w:rsidRDefault="00334D8A" w:rsidP="006A150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2011F">
        <w:rPr>
          <w:rFonts w:ascii="Calibri" w:eastAsia="Arial" w:hAnsi="Calibri" w:cs="Calibri"/>
          <w:sz w:val="22"/>
          <w:szCs w:val="22"/>
          <w:lang w:val="es-ES"/>
        </w:rPr>
        <w:t>¿A cuántas personas se les ha denegado la ayuda por falta de consignación presupuestaria?</w:t>
      </w:r>
    </w:p>
    <w:p w14:paraId="2861589B" w14:textId="77777777" w:rsidR="00C26C6D" w:rsidRPr="00D2011F" w:rsidRDefault="00334D8A" w:rsidP="006A150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2011F">
        <w:rPr>
          <w:rFonts w:ascii="Calibri" w:eastAsia="Arial" w:hAnsi="Calibri" w:cs="Calibri"/>
          <w:sz w:val="22"/>
          <w:szCs w:val="22"/>
          <w:lang w:val="es-ES"/>
        </w:rPr>
        <w:t>¿Cuál ha sido la cuantía media de subvención?</w:t>
      </w:r>
    </w:p>
    <w:p w14:paraId="080E1336" w14:textId="778A5B37" w:rsidR="00C26C6D" w:rsidRPr="00D2011F" w:rsidRDefault="00334D8A" w:rsidP="006A150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sidRPr="00D2011F">
        <w:rPr>
          <w:rFonts w:ascii="Calibri" w:eastAsia="Arial" w:hAnsi="Calibri" w:cs="Calibri"/>
          <w:sz w:val="22"/>
          <w:szCs w:val="22"/>
          <w:lang w:val="es-ES"/>
        </w:rPr>
        <w:t>Pamplona, 17 de mayo de 2024</w:t>
      </w:r>
    </w:p>
    <w:p w14:paraId="759B91AE" w14:textId="1DF42484" w:rsidR="00C26C6D" w:rsidRPr="00D2011F" w:rsidRDefault="00143B5E" w:rsidP="006A150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La Parlamentaria Foral: Marta Álvarez Alonso</w:t>
      </w:r>
    </w:p>
    <w:sectPr w:rsidR="00C26C6D" w:rsidRPr="00D2011F" w:rsidSect="00D2011F">
      <w:type w:val="continuous"/>
      <w:pgSz w:w="11900" w:h="16840"/>
      <w:pgMar w:top="1276"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A43B2"/>
    <w:multiLevelType w:val="hybridMultilevel"/>
    <w:tmpl w:val="79A2C802"/>
    <w:lvl w:ilvl="0" w:tplc="8396B334">
      <w:start w:val="1"/>
      <w:numFmt w:val="decimal"/>
      <w:lvlText w:val="%1."/>
      <w:lvlJc w:val="left"/>
      <w:pPr>
        <w:ind w:left="3025" w:hanging="308"/>
        <w:jc w:val="left"/>
      </w:pPr>
      <w:rPr>
        <w:rFonts w:ascii="Arial" w:eastAsia="Arial" w:hAnsi="Arial" w:cs="Arial" w:hint="default"/>
        <w:w w:val="102"/>
        <w:sz w:val="20"/>
        <w:szCs w:val="20"/>
      </w:rPr>
    </w:lvl>
    <w:lvl w:ilvl="1" w:tplc="4DC01FBE">
      <w:numFmt w:val="bullet"/>
      <w:lvlText w:val="•"/>
      <w:lvlJc w:val="left"/>
      <w:pPr>
        <w:ind w:left="3870" w:hanging="308"/>
      </w:pPr>
      <w:rPr>
        <w:rFonts w:hint="default"/>
      </w:rPr>
    </w:lvl>
    <w:lvl w:ilvl="2" w:tplc="2A9292F6">
      <w:numFmt w:val="bullet"/>
      <w:lvlText w:val="•"/>
      <w:lvlJc w:val="left"/>
      <w:pPr>
        <w:ind w:left="4720" w:hanging="308"/>
      </w:pPr>
      <w:rPr>
        <w:rFonts w:hint="default"/>
      </w:rPr>
    </w:lvl>
    <w:lvl w:ilvl="3" w:tplc="7D0CCB12">
      <w:numFmt w:val="bullet"/>
      <w:lvlText w:val="•"/>
      <w:lvlJc w:val="left"/>
      <w:pPr>
        <w:ind w:left="5570" w:hanging="308"/>
      </w:pPr>
      <w:rPr>
        <w:rFonts w:hint="default"/>
      </w:rPr>
    </w:lvl>
    <w:lvl w:ilvl="4" w:tplc="2518745E">
      <w:numFmt w:val="bullet"/>
      <w:lvlText w:val="•"/>
      <w:lvlJc w:val="left"/>
      <w:pPr>
        <w:ind w:left="6420" w:hanging="308"/>
      </w:pPr>
      <w:rPr>
        <w:rFonts w:hint="default"/>
      </w:rPr>
    </w:lvl>
    <w:lvl w:ilvl="5" w:tplc="C85024FC">
      <w:numFmt w:val="bullet"/>
      <w:lvlText w:val="•"/>
      <w:lvlJc w:val="left"/>
      <w:pPr>
        <w:ind w:left="7270" w:hanging="308"/>
      </w:pPr>
      <w:rPr>
        <w:rFonts w:hint="default"/>
      </w:rPr>
    </w:lvl>
    <w:lvl w:ilvl="6" w:tplc="5CE41B9A">
      <w:numFmt w:val="bullet"/>
      <w:lvlText w:val="•"/>
      <w:lvlJc w:val="left"/>
      <w:pPr>
        <w:ind w:left="8120" w:hanging="308"/>
      </w:pPr>
      <w:rPr>
        <w:rFonts w:hint="default"/>
      </w:rPr>
    </w:lvl>
    <w:lvl w:ilvl="7" w:tplc="31CAA158">
      <w:numFmt w:val="bullet"/>
      <w:lvlText w:val="•"/>
      <w:lvlJc w:val="left"/>
      <w:pPr>
        <w:ind w:left="8970" w:hanging="308"/>
      </w:pPr>
      <w:rPr>
        <w:rFonts w:hint="default"/>
      </w:rPr>
    </w:lvl>
    <w:lvl w:ilvl="8" w:tplc="4D74ADEE">
      <w:numFmt w:val="bullet"/>
      <w:lvlText w:val="•"/>
      <w:lvlJc w:val="left"/>
      <w:pPr>
        <w:ind w:left="9820" w:hanging="308"/>
      </w:pPr>
      <w:rPr>
        <w:rFonts w:hint="default"/>
      </w:rPr>
    </w:lvl>
  </w:abstractNum>
  <w:num w:numId="1" w16cid:durableId="194819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26C6D"/>
    <w:rsid w:val="00143B5E"/>
    <w:rsid w:val="0028086D"/>
    <w:rsid w:val="00334D8A"/>
    <w:rsid w:val="006A1508"/>
    <w:rsid w:val="00C26C6D"/>
    <w:rsid w:val="00D201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72AB"/>
  <w15:docId w15:val="{59570437-8E16-4BCF-BEBF-9975006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25"/>
      <w:ind w:left="3024" w:hanging="307"/>
    </w:pPr>
  </w:style>
  <w:style w:type="paragraph" w:customStyle="1" w:styleId="TableParagraph">
    <w:name w:val="Table Paragraph"/>
    <w:basedOn w:val="Normal"/>
    <w:uiPriority w:val="1"/>
    <w:qFormat/>
    <w:pPr>
      <w:ind w:left="212"/>
      <w:jc w:val="center"/>
    </w:pPr>
  </w:style>
  <w:style w:type="paragraph" w:customStyle="1" w:styleId="Style">
    <w:name w:val="Style"/>
    <w:rsid w:val="00D2011F"/>
    <w:pPr>
      <w:adjustRightInd w:val="0"/>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578</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5</cp:revision>
  <dcterms:created xsi:type="dcterms:W3CDTF">2024-05-17T13:22:00Z</dcterms:created>
  <dcterms:modified xsi:type="dcterms:W3CDTF">2024-05-17T11:25:00Z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