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ACDC" w14:textId="472E5CAC" w:rsidR="00376BFB" w:rsidRDefault="00821494" w:rsidP="00DD4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Unión del Pueblo Navarro talde parlamentarioari atxikitako foru parlamentari Cristina López Mañero andreak idatziz erantzuteko galdera egin du (PES-00173); horren bidez, honako informazio hau eskatzen dio Nafarroako Gobernuari:</w:t>
      </w:r>
    </w:p>
    <w:p w14:paraId="299A3BA3" w14:textId="78E38023" w:rsidR="00376BFB" w:rsidRDefault="00DD41A8" w:rsidP="00DD4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  <w:rFonts w:asciiTheme="majorHAnsi" w:hAnsiTheme="majorHAnsi" w:cstheme="majorHAnsi"/>
        </w:rPr>
      </w:pPr>
      <w:r>
        <w:t xml:space="preserve">Gaur, 2024ko apirilaren 4a, argitaratu gabe dago Nafarroako Gobernu Irekiaren Atarian 2023ko ekitaldian Nafarroako Gobernuaren publizitate instituzionalean egindako inbertsioen exekuzioaren gaineko txostena. Zergatik?</w:t>
      </w:r>
    </w:p>
    <w:p w14:paraId="0D2144E2" w14:textId="651035D1" w:rsidR="00376BFB" w:rsidRDefault="009E2AE6" w:rsidP="00DD4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  <w:r>
        <w:t xml:space="preserve">Joan den apirilaren 17an, Nafarroako Gobernuak 2023ko ekitaldiko publizitate inbertsioaren </w:t>
      </w:r>
      <w:hyperlink r:id="rId7" w:tgtFrame="_blank" w:history="1">
        <w:r>
          <w:rPr>
            <w:color w:val="000000"/>
            <w:sz w:val="22"/>
            <w:rFonts w:asciiTheme="majorHAnsi" w:hAnsiTheme="majorHAnsi"/>
          </w:rPr>
          <w:t xml:space="preserve">memoria</w:t>
        </w:r>
      </w:hyperlink>
      <w:r>
        <w:t xml:space="preserve"> argitaratu zuen Gobernu Irekiaren atarian. Bertan, departamentu eta kanpainen araberako inbertsioa zehazten da, bai eta iaz egindako publizitate instituzionaleko ekintzak zabaltzeko erabilitako komunikabideak eta bestelako euskarriak ere.</w:t>
      </w:r>
      <w:r>
        <w:rPr>
          <w:color w:val="000000"/>
          <w:sz w:val="22"/>
          <w:rFonts w:asciiTheme="majorHAnsi" w:hAnsiTheme="majorHAnsi"/>
        </w:rPr>
        <w:t xml:space="preserve"> </w:t>
      </w:r>
    </w:p>
    <w:p w14:paraId="7D8D1FF4" w14:textId="77777777" w:rsidR="00376BFB" w:rsidRDefault="009E2AE6" w:rsidP="00DD4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Hona hemen esteka:</w:t>
      </w:r>
    </w:p>
    <w:p w14:paraId="3B8C9F3C" w14:textId="77777777" w:rsidR="00376BFB" w:rsidRDefault="00302D11" w:rsidP="00DD4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  <w:hyperlink r:id="rId8" w:history="1">
        <w:r>
          <w:rPr>
            <w:rStyle w:val="Hipervnculo"/>
            <w:sz w:val="22"/>
            <w:rFonts w:asciiTheme="majorHAnsi" w:hAnsiTheme="majorHAnsi"/>
          </w:rPr>
          <w:t xml:space="preserve">https://gobiernoabierto.navarra.es/sites/default/files/memoria_publicidad_institucional_2023.pdf</w:t>
        </w:r>
      </w:hyperlink>
      <w:r>
        <w:rPr>
          <w:color w:val="000000"/>
          <w:sz w:val="22"/>
          <w:rFonts w:asciiTheme="majorHAnsi" w:hAnsiTheme="majorHAnsi"/>
        </w:rPr>
        <w:t xml:space="preserve"> </w:t>
      </w:r>
    </w:p>
    <w:p w14:paraId="1CC5941F" w14:textId="77777777" w:rsidR="00376BFB" w:rsidRDefault="00376BFB" w:rsidP="00DD4BAE">
      <w:pPr>
        <w:jc w:val="both"/>
        <w:rPr>
          <w:rFonts w:ascii="Arial" w:hAnsi="Arial" w:cs="Arial"/>
          <w:color w:val="1D1D1B"/>
          <w:sz w:val="27"/>
          <w:szCs w:val="27"/>
          <w:shd w:val="clear" w:color="auto" w:fill="FFFFFF"/>
        </w:rPr>
      </w:pPr>
    </w:p>
    <w:p w14:paraId="1074BB4B" w14:textId="77777777" w:rsidR="00821494" w:rsidRPr="000119CE" w:rsidRDefault="00821494" w:rsidP="00DD4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Hori guztia jakinarazten dizut, Nafarroako Parlamentuko Erregelamenduaren 215. artikuluan xedatutakoa betez.</w:t>
      </w:r>
    </w:p>
    <w:p w14:paraId="64D4515D" w14:textId="77777777" w:rsidR="00376BFB" w:rsidRDefault="00821494" w:rsidP="00DD4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</w:p>
    <w:p w14:paraId="5B95364E" w14:textId="502138D3" w:rsidR="00821494" w:rsidRPr="000119CE" w:rsidRDefault="00821494" w:rsidP="00DD4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Iruñean, 2024ko apirilaren 29an</w:t>
      </w:r>
    </w:p>
    <w:p w14:paraId="29BB1DB6" w14:textId="1627E3A8" w:rsidR="008F6B35" w:rsidRPr="00376BFB" w:rsidRDefault="00376BFB" w:rsidP="00DD4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Lehendakaritzako eta Berdintasuneko kontseilaria:</w:t>
      </w:r>
      <w:r>
        <w:rPr>
          <w:color w:val="000000"/>
          <w:sz w:val="22"/>
          <w:rFonts w:asciiTheme="majorHAnsi" w:hAnsiTheme="majorHAnsi"/>
        </w:rPr>
        <w:t xml:space="preserve"> </w:t>
      </w:r>
      <w:r>
        <w:rPr>
          <w:color w:val="000000"/>
          <w:sz w:val="22"/>
          <w:rFonts w:asciiTheme="majorHAnsi" w:hAnsiTheme="majorHAnsi"/>
        </w:rPr>
        <w:t xml:space="preserve">Félix Taberna Monzón</w:t>
      </w:r>
    </w:p>
    <w:sectPr w:rsidR="008F6B35" w:rsidRPr="00376BFB" w:rsidSect="00843157">
      <w:footerReference w:type="default" r:id="rId9"/>
      <w:headerReference w:type="first" r:id="rId10"/>
      <w:footerReference w:type="first" r:id="rId11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9E73" w14:textId="77777777" w:rsidR="00155E6F" w:rsidRDefault="00155E6F">
      <w:r>
        <w:separator/>
      </w:r>
    </w:p>
  </w:endnote>
  <w:endnote w:type="continuationSeparator" w:id="0">
    <w:p w14:paraId="2875F80C" w14:textId="77777777" w:rsidR="00155E6F" w:rsidRDefault="0015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FB1FA" w14:textId="77777777" w:rsidR="007F2C1A" w:rsidRDefault="007F2C1A">
    <w:pPr>
      <w:pStyle w:val="Piedepgina"/>
    </w:pPr>
  </w:p>
  <w:p w14:paraId="063B91AD" w14:textId="77777777" w:rsidR="009E22FA" w:rsidRDefault="009E22FA">
    <w:pPr>
      <w:pStyle w:val="Piedepgina"/>
    </w:pPr>
  </w:p>
  <w:p w14:paraId="365042C2" w14:textId="77777777" w:rsidR="009E22FA" w:rsidRDefault="009E2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356F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9E1F" w14:textId="77777777" w:rsidR="00155E6F" w:rsidRDefault="00155E6F">
      <w:r>
        <w:separator/>
      </w:r>
    </w:p>
  </w:footnote>
  <w:footnote w:type="continuationSeparator" w:id="0">
    <w:p w14:paraId="2D495B60" w14:textId="77777777" w:rsidR="00155E6F" w:rsidRDefault="0015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3775" w14:textId="77777777" w:rsidR="00696F6F" w:rsidRDefault="007F433A" w:rsidP="00696F6F">
    <w:pPr>
      <w:pStyle w:val="Encabezado"/>
      <w:ind w:left="-765"/>
    </w:pPr>
    <w:r>
      <w:drawing>
        <wp:anchor distT="0" distB="0" distL="114300" distR="114300" simplePos="0" relativeHeight="251661312" behindDoc="1" locked="0" layoutInCell="1" allowOverlap="1" wp14:anchorId="7A406DE8" wp14:editId="14C54AD4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6DB7"/>
    <w:multiLevelType w:val="hybridMultilevel"/>
    <w:tmpl w:val="E92E2F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442C"/>
    <w:multiLevelType w:val="hybridMultilevel"/>
    <w:tmpl w:val="131664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E96906"/>
    <w:multiLevelType w:val="hybridMultilevel"/>
    <w:tmpl w:val="A2A87F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3C5D"/>
    <w:multiLevelType w:val="hybridMultilevel"/>
    <w:tmpl w:val="F57E07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2940787">
    <w:abstractNumId w:val="0"/>
  </w:num>
  <w:num w:numId="2" w16cid:durableId="1542093918">
    <w:abstractNumId w:val="3"/>
  </w:num>
  <w:num w:numId="3" w16cid:durableId="2136175546">
    <w:abstractNumId w:val="1"/>
  </w:num>
  <w:num w:numId="4" w16cid:durableId="967784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026E2"/>
    <w:rsid w:val="00002763"/>
    <w:rsid w:val="000119CE"/>
    <w:rsid w:val="0001451B"/>
    <w:rsid w:val="00026023"/>
    <w:rsid w:val="000334B4"/>
    <w:rsid w:val="000711A0"/>
    <w:rsid w:val="000729E0"/>
    <w:rsid w:val="000842E8"/>
    <w:rsid w:val="0009463A"/>
    <w:rsid w:val="000A6CB4"/>
    <w:rsid w:val="000B64A1"/>
    <w:rsid w:val="000E6326"/>
    <w:rsid w:val="00116AF7"/>
    <w:rsid w:val="001423DE"/>
    <w:rsid w:val="00155E6F"/>
    <w:rsid w:val="00170AFF"/>
    <w:rsid w:val="001D1FA8"/>
    <w:rsid w:val="001E68A4"/>
    <w:rsid w:val="0026117C"/>
    <w:rsid w:val="00277C9A"/>
    <w:rsid w:val="00281F08"/>
    <w:rsid w:val="00295EFB"/>
    <w:rsid w:val="002D4533"/>
    <w:rsid w:val="002F09C8"/>
    <w:rsid w:val="00302D11"/>
    <w:rsid w:val="00304004"/>
    <w:rsid w:val="00362F7C"/>
    <w:rsid w:val="00376BFB"/>
    <w:rsid w:val="003A3229"/>
    <w:rsid w:val="003D202F"/>
    <w:rsid w:val="003D28DA"/>
    <w:rsid w:val="003D67E6"/>
    <w:rsid w:val="003F1206"/>
    <w:rsid w:val="00460555"/>
    <w:rsid w:val="00467BE8"/>
    <w:rsid w:val="004A7A48"/>
    <w:rsid w:val="00504521"/>
    <w:rsid w:val="0050466C"/>
    <w:rsid w:val="00524CFD"/>
    <w:rsid w:val="0053526F"/>
    <w:rsid w:val="005367EB"/>
    <w:rsid w:val="00546FCC"/>
    <w:rsid w:val="00555D95"/>
    <w:rsid w:val="00563510"/>
    <w:rsid w:val="0058641E"/>
    <w:rsid w:val="00586CD9"/>
    <w:rsid w:val="00595220"/>
    <w:rsid w:val="005A6DAE"/>
    <w:rsid w:val="005B095B"/>
    <w:rsid w:val="005C6849"/>
    <w:rsid w:val="00627E43"/>
    <w:rsid w:val="0063764C"/>
    <w:rsid w:val="00675269"/>
    <w:rsid w:val="00690F68"/>
    <w:rsid w:val="00694C60"/>
    <w:rsid w:val="00696F6F"/>
    <w:rsid w:val="006A2AC9"/>
    <w:rsid w:val="006A5952"/>
    <w:rsid w:val="007018B0"/>
    <w:rsid w:val="0071169E"/>
    <w:rsid w:val="00793F61"/>
    <w:rsid w:val="007A20B7"/>
    <w:rsid w:val="007B16C7"/>
    <w:rsid w:val="007E5180"/>
    <w:rsid w:val="007F2C1A"/>
    <w:rsid w:val="007F433A"/>
    <w:rsid w:val="007F4D3F"/>
    <w:rsid w:val="00821494"/>
    <w:rsid w:val="00826773"/>
    <w:rsid w:val="008354B9"/>
    <w:rsid w:val="00843157"/>
    <w:rsid w:val="008765E8"/>
    <w:rsid w:val="008D5B81"/>
    <w:rsid w:val="008F6B35"/>
    <w:rsid w:val="009022B4"/>
    <w:rsid w:val="00936F7B"/>
    <w:rsid w:val="0094207D"/>
    <w:rsid w:val="0098424C"/>
    <w:rsid w:val="00994342"/>
    <w:rsid w:val="0099458A"/>
    <w:rsid w:val="009C2BB4"/>
    <w:rsid w:val="009E202F"/>
    <w:rsid w:val="009E22FA"/>
    <w:rsid w:val="009E2AE6"/>
    <w:rsid w:val="009E381E"/>
    <w:rsid w:val="009F3967"/>
    <w:rsid w:val="00A040CE"/>
    <w:rsid w:val="00A077F0"/>
    <w:rsid w:val="00A117E7"/>
    <w:rsid w:val="00A2145B"/>
    <w:rsid w:val="00A24E84"/>
    <w:rsid w:val="00A33D80"/>
    <w:rsid w:val="00A44D3D"/>
    <w:rsid w:val="00A52259"/>
    <w:rsid w:val="00A84BCA"/>
    <w:rsid w:val="00AA632F"/>
    <w:rsid w:val="00B237CA"/>
    <w:rsid w:val="00B26BA9"/>
    <w:rsid w:val="00B32EE5"/>
    <w:rsid w:val="00B46857"/>
    <w:rsid w:val="00B662C6"/>
    <w:rsid w:val="00B96F7E"/>
    <w:rsid w:val="00BA640F"/>
    <w:rsid w:val="00BD6A02"/>
    <w:rsid w:val="00BE14EC"/>
    <w:rsid w:val="00BE2BD3"/>
    <w:rsid w:val="00BF494F"/>
    <w:rsid w:val="00C171AC"/>
    <w:rsid w:val="00C240F0"/>
    <w:rsid w:val="00CA2943"/>
    <w:rsid w:val="00CB748C"/>
    <w:rsid w:val="00CC1284"/>
    <w:rsid w:val="00CE42A0"/>
    <w:rsid w:val="00CE65F5"/>
    <w:rsid w:val="00D011AE"/>
    <w:rsid w:val="00D03D80"/>
    <w:rsid w:val="00D04182"/>
    <w:rsid w:val="00D304C8"/>
    <w:rsid w:val="00D55E3E"/>
    <w:rsid w:val="00D616E3"/>
    <w:rsid w:val="00D67A6D"/>
    <w:rsid w:val="00D75B3D"/>
    <w:rsid w:val="00D8128C"/>
    <w:rsid w:val="00DD41A8"/>
    <w:rsid w:val="00DD4BAE"/>
    <w:rsid w:val="00DE6650"/>
    <w:rsid w:val="00DF6784"/>
    <w:rsid w:val="00E52370"/>
    <w:rsid w:val="00E8181E"/>
    <w:rsid w:val="00EB05BE"/>
    <w:rsid w:val="00EC6275"/>
    <w:rsid w:val="00EF73EB"/>
    <w:rsid w:val="00F037C2"/>
    <w:rsid w:val="00F138CA"/>
    <w:rsid w:val="00F25B9A"/>
    <w:rsid w:val="00F344C7"/>
    <w:rsid w:val="00F41795"/>
    <w:rsid w:val="00FA18C8"/>
    <w:rsid w:val="00FF30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DC4033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  <w:style w:type="paragraph" w:styleId="Prrafodelista">
    <w:name w:val="List Paragraph"/>
    <w:basedOn w:val="Normal"/>
    <w:uiPriority w:val="34"/>
    <w:qFormat/>
    <w:rsid w:val="00627E4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2AE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E2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gobiernoabierto.navarra.es/sites/default/files/memoria_publicidad_institucional_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biernoabierto.navarra.es/sites/default/files/memoria_publicidad_institucional_20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6</cp:revision>
  <cp:lastPrinted>2023-11-22T12:41:00Z</cp:lastPrinted>
  <dcterms:created xsi:type="dcterms:W3CDTF">2024-04-30T06:19:00Z</dcterms:created>
  <dcterms:modified xsi:type="dcterms:W3CDTF">2024-05-02T06:26:00Z</dcterms:modified>
</cp:coreProperties>
</file>