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637637" w14:textId="77777777" w:rsidR="007F7E4D" w:rsidRDefault="007F7E4D" w:rsidP="007F7E4D">
      <w:pPr>
        <w:pStyle w:val="Style"/>
        <w:spacing w:before="100" w:beforeAutospacing="1" w:after="200" w:line="276" w:lineRule="auto"/>
        <w:ind w:leftChars="567" w:left="1247" w:rightChars="567" w:right="1247"/>
        <w:textAlignment w:val="baseline"/>
        <w:rPr>
          <w:sz w:val="22"/>
          <w:szCs w:val="22"/>
          <w:rFonts w:ascii="Calibri" w:hAnsi="Calibri" w:cs="Calibri"/>
        </w:rPr>
      </w:pPr>
      <w:r>
        <w:rPr>
          <w:sz w:val="22"/>
          <w:rFonts w:ascii="Calibri" w:hAnsi="Calibri"/>
        </w:rPr>
        <w:t xml:space="preserve">24POR-214</w:t>
      </w:r>
    </w:p>
    <w:p w14:paraId="2C3596BE" w14:textId="759AC6C8" w:rsidR="007F7E4D" w:rsidRDefault="00FD3B57" w:rsidP="007F7E4D">
      <w:pPr>
        <w:pStyle w:val="Style"/>
        <w:spacing w:before="100" w:beforeAutospacing="1" w:after="200" w:line="276" w:lineRule="auto"/>
        <w:ind w:leftChars="567" w:left="1247" w:rightChars="567" w:right="1247"/>
        <w:jc w:val="both"/>
        <w:textAlignment w:val="baseline"/>
        <w:rPr>
          <w:sz w:val="22"/>
          <w:szCs w:val="22"/>
          <w:rFonts w:ascii="Calibri" w:hAnsi="Calibri" w:cs="Calibri"/>
        </w:rPr>
      </w:pPr>
      <w:r>
        <w:rPr>
          <w:sz w:val="22"/>
          <w:rFonts w:ascii="Calibri" w:hAnsi="Calibri"/>
        </w:rPr>
        <w:t xml:space="preserve">Nafarroako Gorteetako kide den eta Unión del Pueblo Navarro (UPN) talde parlamentarioari atxikita dagoen Ana Elizalde Urmeneta andreak honako galdera hau egiten dio Nafarroako Gobernuko lehendakariari, Osoko Bilkuran ahoz erantzun dezan:</w:t>
      </w:r>
      <w:r>
        <w:rPr>
          <w:sz w:val="22"/>
          <w:rFonts w:ascii="Calibri" w:hAnsi="Calibri"/>
        </w:rPr>
        <w:t xml:space="preserve"> </w:t>
      </w:r>
    </w:p>
    <w:p w14:paraId="481423A7" w14:textId="4F5FC70C" w:rsidR="007F7E4D" w:rsidRDefault="00FD3B57" w:rsidP="007F7E4D">
      <w:pPr>
        <w:pStyle w:val="Style"/>
        <w:spacing w:before="100" w:beforeAutospacing="1" w:after="200" w:line="276" w:lineRule="auto"/>
        <w:ind w:leftChars="567" w:left="1247" w:rightChars="567" w:right="1247"/>
        <w:jc w:val="both"/>
        <w:textAlignment w:val="baseline"/>
        <w:rPr>
          <w:sz w:val="22"/>
          <w:szCs w:val="22"/>
          <w:rFonts w:ascii="Calibri" w:hAnsi="Calibri" w:cs="Calibri"/>
        </w:rPr>
      </w:pPr>
      <w:r>
        <w:rPr>
          <w:sz w:val="22"/>
          <w:rFonts w:ascii="Calibri" w:hAnsi="Calibri"/>
        </w:rPr>
        <w:t xml:space="preserve">2023ko urrian Siemens Gamesa enpresak berregituratuko zela iragarri zuenetik –horrek enpleguan izanen duen eragina zehaztu gabe ordea–, Industriako eta Enpresen Trantsizio Ekologiko eta Digitalerako kontseilariari galdetzen ari gatzaizkio ea Nafarroako Gobernua zer egiten ari den horrek enpleguan izanen duen eragin negatiboa minimizatzeko.</w:t>
      </w:r>
      <w:r>
        <w:rPr>
          <w:sz w:val="22"/>
          <w:rFonts w:ascii="Calibri" w:hAnsi="Calibri"/>
        </w:rPr>
        <w:t xml:space="preserve"> </w:t>
      </w:r>
    </w:p>
    <w:p w14:paraId="597D47D4" w14:textId="2863FF70" w:rsidR="009E3C69" w:rsidRPr="007F7E4D" w:rsidRDefault="00FD3B57" w:rsidP="007F7E4D">
      <w:pPr>
        <w:pStyle w:val="Style"/>
        <w:spacing w:before="100" w:beforeAutospacing="1" w:after="200" w:line="276" w:lineRule="auto"/>
        <w:ind w:leftChars="567" w:left="1247" w:rightChars="567" w:right="1247"/>
        <w:jc w:val="both"/>
        <w:textAlignment w:val="baseline"/>
        <w:rPr>
          <w:sz w:val="22"/>
          <w:szCs w:val="22"/>
          <w:rFonts w:ascii="Calibri" w:hAnsi="Calibri" w:cs="Calibri"/>
        </w:rPr>
      </w:pPr>
      <w:r>
        <w:rPr>
          <w:sz w:val="22"/>
          <w:rFonts w:ascii="Calibri" w:hAnsi="Calibri"/>
        </w:rPr>
        <w:t xml:space="preserve">Enpresak 2024ko maiatzaren 28an iragarri du enplegua berregituratuko duela, eta Espainian 430 langileri eraginen diola berregituraketak; kontuan hartuta Siemens Gamesak 1.800 langile dauzkala Nafarroan, honako hau galdetzen diogu lehendakariari:</w:t>
      </w:r>
      <w:r>
        <w:rPr>
          <w:sz w:val="22"/>
          <w:rFonts w:ascii="Calibri" w:hAnsi="Calibri"/>
        </w:rPr>
        <w:t xml:space="preserve"> </w:t>
      </w:r>
    </w:p>
    <w:p w14:paraId="27B27FF4" w14:textId="65BEC106" w:rsidR="007F7E4D" w:rsidRDefault="00FD3B57" w:rsidP="007F7E4D">
      <w:pPr>
        <w:pStyle w:val="Style"/>
        <w:spacing w:before="100" w:beforeAutospacing="1" w:after="200" w:line="276" w:lineRule="auto"/>
        <w:ind w:leftChars="567" w:left="1247" w:rightChars="567" w:right="1247"/>
        <w:jc w:val="both"/>
        <w:textAlignment w:val="baseline"/>
        <w:rPr>
          <w:sz w:val="22"/>
          <w:szCs w:val="22"/>
          <w:rFonts w:ascii="Calibri" w:hAnsi="Calibri" w:cs="Calibri"/>
        </w:rPr>
      </w:pPr>
      <w:r>
        <w:rPr>
          <w:sz w:val="22"/>
          <w:rFonts w:ascii="Calibri" w:hAnsi="Calibri"/>
        </w:rPr>
        <w:t xml:space="preserve">Zer ari da egiten Nafarroako Gobernua Siemens Gamesak Nafarroan dituen langileen enpleguari begira horrek izanen duen eragin negatiboa minimizatzeko?</w:t>
      </w:r>
      <w:r>
        <w:rPr>
          <w:sz w:val="22"/>
          <w:rFonts w:ascii="Calibri" w:hAnsi="Calibri"/>
        </w:rPr>
        <w:t xml:space="preserve"> </w:t>
      </w:r>
    </w:p>
    <w:p w14:paraId="05897B6E" w14:textId="35A62AE6" w:rsidR="007F7E4D" w:rsidRDefault="00FD3B57" w:rsidP="007F7E4D">
      <w:pPr>
        <w:pStyle w:val="Style"/>
        <w:spacing w:before="100" w:beforeAutospacing="1" w:after="200" w:line="276" w:lineRule="auto"/>
        <w:ind w:leftChars="567" w:left="1247" w:rightChars="567" w:right="1247"/>
        <w:textAlignment w:val="baseline"/>
        <w:rPr>
          <w:sz w:val="22"/>
          <w:szCs w:val="22"/>
          <w:rFonts w:ascii="Calibri" w:hAnsi="Calibri" w:cs="Calibri"/>
        </w:rPr>
      </w:pPr>
      <w:r>
        <w:rPr>
          <w:sz w:val="22"/>
          <w:rFonts w:ascii="Calibri" w:hAnsi="Calibri"/>
        </w:rPr>
        <w:t xml:space="preserve">Iruñean, 2024ko maiatzaren 30ean</w:t>
      </w:r>
    </w:p>
    <w:p w14:paraId="03082198" w14:textId="4F5DB403" w:rsidR="009E3C69" w:rsidRPr="007F7E4D" w:rsidRDefault="007F7E4D" w:rsidP="007F7E4D">
      <w:pPr>
        <w:pStyle w:val="Style"/>
        <w:spacing w:before="100" w:beforeAutospacing="1" w:after="200" w:line="276" w:lineRule="auto"/>
        <w:ind w:leftChars="567" w:left="1247" w:rightChars="567" w:right="1247"/>
        <w:textAlignment w:val="baseline"/>
        <w:rPr>
          <w:sz w:val="22"/>
          <w:szCs w:val="22"/>
          <w:rFonts w:ascii="Calibri" w:hAnsi="Calibri" w:cs="Calibri"/>
        </w:rPr>
      </w:pPr>
      <w:r>
        <w:rPr>
          <w:sz w:val="22"/>
          <w:rFonts w:ascii="Calibri" w:hAnsi="Calibri"/>
        </w:rPr>
        <w:t xml:space="preserve">Foru parlamentaria:</w:t>
      </w:r>
      <w:r>
        <w:rPr>
          <w:sz w:val="22"/>
          <w:rFonts w:ascii="Calibri" w:hAnsi="Calibri"/>
        </w:rPr>
        <w:t xml:space="preserve"> </w:t>
      </w:r>
      <w:r>
        <w:rPr>
          <w:sz w:val="22"/>
          <w:rFonts w:ascii="Calibri" w:hAnsi="Calibri"/>
        </w:rPr>
        <w:t xml:space="preserve">Ana Elizalde Urmeneta</w:t>
      </w:r>
    </w:p>
    <w:sectPr w:rsidR="009E3C69" w:rsidRPr="007F7E4D" w:rsidSect="007F7E4D">
      <w:type w:val="continuous"/>
      <w:pgSz w:w="12240" w:h="20160"/>
      <w:pgMar w:top="1440" w:right="1080" w:bottom="1440" w:left="1080"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dirty"/>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9E3C69"/>
    <w:rsid w:val="00764C91"/>
    <w:rsid w:val="007F7E4D"/>
    <w:rsid w:val="009E3C69"/>
    <w:rsid w:val="00FD3B5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860D7F"/>
  <w15:docId w15:val="{CF91DDCC-8D8D-4013-AE48-BAC1B44D6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u-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171</Words>
  <Characters>945</Characters>
  <Application>Microsoft Office Word</Application>
  <DocSecurity>0</DocSecurity>
  <Lines>7</Lines>
  <Paragraphs>2</Paragraphs>
  <ScaleCrop>false</ScaleCrop>
  <Company>HP Inc.</Company>
  <LinksUpToDate>false</LinksUpToDate>
  <CharactersWithSpaces>1114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24POR-214</dc:title>
  <dc:creator>informatica</dc:creator>
  <cp:keywords>CreatedByIRIS_Readiris_17.0</cp:keywords>
  <cp:lastModifiedBy>Mauleón, Fernando</cp:lastModifiedBy>
  <cp:revision>3</cp:revision>
  <dcterms:created xsi:type="dcterms:W3CDTF">2024-05-31T07:03:00Z</dcterms:created>
  <dcterms:modified xsi:type="dcterms:W3CDTF">2024-05-31T07:06:00Z</dcterms:modified>
</cp:coreProperties>
</file>