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801C67" w14:textId="77777777" w:rsidR="001E6B4F" w:rsidRDefault="001E6B4F" w:rsidP="001E6B4F">
      <w:pPr>
        <w:pStyle w:val="OFI-TEXTO-MESA"/>
      </w:pPr>
      <w:r>
        <w:t xml:space="preserve">Nafarroako Parlamentuko Mahaiak, 2024ko ekainaren 3an eginiko bilkuran, Eledunen Batzarrak erabakia hartu ondoren, honako erabaki hau hartu zuen, besteak beste:</w:t>
      </w:r>
    </w:p>
    <w:p w14:paraId="4ECE8943" w14:textId="77777777" w:rsidR="001E6B4F" w:rsidRDefault="001E6B4F" w:rsidP="001E6B4F">
      <w:pPr>
        <w:pStyle w:val="OFI-TEXTO-MESA"/>
      </w:pPr>
      <w:bookmarkStart w:id="0" w:name="_Hlk157423128"/>
      <w:r>
        <w:t xml:space="preserve">Nafarroako Parlamentuko Erregelamenduko 42.1.bederatzigarrena artikuluarekin bat, honako hau ERABAKITZEN DA:</w:t>
      </w:r>
    </w:p>
    <w:p w14:paraId="6474B444" w14:textId="77777777" w:rsidR="001E6B4F" w:rsidRDefault="001E6B4F" w:rsidP="001E6B4F">
      <w:pPr>
        <w:pStyle w:val="OFI-TEXTO-MESA"/>
      </w:pPr>
      <w:r>
        <w:t xml:space="preserve">1. Nafarroako Kutxa Fundazioaren Patronatuko kide bat hautatzeko hautagaiak aurkezteko epea 2024ko irailaren 5eko 17:30era arte luzatzea. (11-24/ELC-00002).</w:t>
      </w:r>
    </w:p>
    <w:p w14:paraId="6C34883D" w14:textId="77777777" w:rsidR="001E6B4F" w:rsidRDefault="001E6B4F" w:rsidP="001E6B4F">
      <w:pPr>
        <w:pStyle w:val="OFI-TEXTO-MESA"/>
      </w:pPr>
      <w:r>
        <w:t xml:space="preserve">2. Erabaki hau talde parlamentarioetako eta foru parlamentarien elkarteko eledunei jakinaraztea, eta Nafarroako Parlamentuko Aldizkari Ofizialean argitara dadin agintzea.</w:t>
      </w:r>
    </w:p>
    <w:bookmarkEnd w:id="0"/>
    <w:p w14:paraId="365B8FCF" w14:textId="77777777" w:rsidR="001E6B4F" w:rsidRDefault="001E6B4F" w:rsidP="001E6B4F">
      <w:pPr>
        <w:pStyle w:val="OFI-FECHA1"/>
      </w:pPr>
      <w:r>
        <w:t xml:space="preserve">Iruñean, 2024ko ekainaren 3an</w:t>
      </w:r>
    </w:p>
    <w:p w14:paraId="71A8D795" w14:textId="77777777" w:rsidR="001E6B4F" w:rsidRDefault="001E6B4F" w:rsidP="001E6B4F">
      <w:pPr>
        <w:pStyle w:val="OFI-FIRMA1-MESA"/>
        <w:spacing w:after="0"/>
      </w:pPr>
      <w:r>
        <w:rPr>
          <w:caps w:val="0"/>
        </w:rPr>
        <w:t xml:space="preserve">Lehendakaria</w:t>
      </w:r>
      <w:r>
        <w:t xml:space="preserve">:</w:t>
      </w:r>
      <w:r>
        <w:rPr>
          <w:caps w:val="0"/>
        </w:rPr>
        <w:t xml:space="preserve"> </w:t>
      </w:r>
      <w:r>
        <w:rPr>
          <w:caps w:val="0"/>
        </w:rPr>
        <w:t xml:space="preserve">Unai Hualde Iglesias</w:t>
      </w:r>
    </w:p>
    <w:p w14:paraId="0EA7E3B6" w14:textId="77777777" w:rsidR="00B065BA" w:rsidRDefault="00B065BA"/>
    <w:sectPr w:rsidR="00B065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B4F"/>
    <w:rsid w:val="000370A0"/>
    <w:rsid w:val="001E34F2"/>
    <w:rsid w:val="001E6B4F"/>
    <w:rsid w:val="00337EB8"/>
    <w:rsid w:val="003C1B1F"/>
    <w:rsid w:val="00845D68"/>
    <w:rsid w:val="008A3285"/>
    <w:rsid w:val="00956302"/>
    <w:rsid w:val="00A6590A"/>
    <w:rsid w:val="00AD383F"/>
    <w:rsid w:val="00B065BA"/>
    <w:rsid w:val="00B42A30"/>
    <w:rsid w:val="00B834C8"/>
    <w:rsid w:val="00D241A8"/>
    <w:rsid w:val="00E10D20"/>
    <w:rsid w:val="00E870EE"/>
    <w:rsid w:val="00F02C3D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94121"/>
  <w15:chartTrackingRefBased/>
  <w15:docId w15:val="{CDA6D15A-C4EE-41B8-9635-B3B06A26E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E6B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E6B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E6B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E6B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E6B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E6B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E6B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E6B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E6B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E6B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E6B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E6B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E6B4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E6B4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E6B4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E6B4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E6B4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E6B4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E6B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E6B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E6B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E6B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E6B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E6B4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E6B4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E6B4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E6B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E6B4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E6B4F"/>
    <w:rPr>
      <w:b/>
      <w:bCs/>
      <w:smallCaps/>
      <w:color w:val="0F4761" w:themeColor="accent1" w:themeShade="BF"/>
      <w:spacing w:val="5"/>
    </w:rPr>
  </w:style>
  <w:style w:type="paragraph" w:customStyle="1" w:styleId="OFI-FECHA1">
    <w:name w:val="OFI-FECHA1"/>
    <w:rsid w:val="001E6B4F"/>
    <w:pPr>
      <w:spacing w:after="0" w:line="240" w:lineRule="auto"/>
      <w:jc w:val="center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FIRMA1-MESA">
    <w:name w:val="OFI-FIRMA1-MESA"/>
    <w:rsid w:val="001E6B4F"/>
    <w:pPr>
      <w:spacing w:after="1100" w:line="240" w:lineRule="auto"/>
      <w:jc w:val="center"/>
    </w:pPr>
    <w:rPr>
      <w:rFonts w:ascii="Arial" w:eastAsia="Times New Roman" w:hAnsi="Arial" w:cs="Times New Roman"/>
      <w:caps/>
      <w:kern w:val="0"/>
      <w:sz w:val="24"/>
      <w:szCs w:val="20"/>
      <w:lang w:eastAsia="es-ES"/>
      <w14:ligatures w14:val="none"/>
    </w:rPr>
  </w:style>
  <w:style w:type="paragraph" w:customStyle="1" w:styleId="OFI-TEXTO-MESA">
    <w:name w:val="OFI-TEXTO-MESA"/>
    <w:rsid w:val="001E6B4F"/>
    <w:pPr>
      <w:spacing w:before="120" w:after="120" w:line="240" w:lineRule="auto"/>
      <w:ind w:firstLine="425"/>
      <w:jc w:val="both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634</Characters>
  <Application>Microsoft Office Word</Application>
  <DocSecurity>0</DocSecurity>
  <Lines>5</Lines>
  <Paragraphs>1</Paragraphs>
  <ScaleCrop>false</ScaleCrop>
  <Company>HP Inc.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1</cp:revision>
  <dcterms:created xsi:type="dcterms:W3CDTF">2024-06-03T11:35:00Z</dcterms:created>
  <dcterms:modified xsi:type="dcterms:W3CDTF">2024-06-03T11:35:00Z</dcterms:modified>
</cp:coreProperties>
</file>