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8249" w14:textId="2396E3DD" w:rsidR="00EF58E3" w:rsidRPr="00AB6190" w:rsidRDefault="00AB6190" w:rsidP="00AB6190">
      <w:pPr>
        <w:pStyle w:val="Style"/>
        <w:spacing w:before="100" w:beforeAutospacing="1" w:after="200" w:line="276" w:lineRule="auto"/>
        <w:ind w:rightChars="567" w:right="1247"/>
        <w:jc w:val="both"/>
        <w:rPr>
          <w:sz w:val="22"/>
          <w:szCs w:val="22"/>
          <w:rFonts w:ascii="Calibri" w:hAnsi="Calibri" w:cs="Calibri"/>
        </w:rPr>
      </w:pPr>
      <w:r>
        <w:rPr>
          <w:sz w:val="22"/>
          <w:rFonts w:ascii="Calibri" w:hAnsi="Calibri"/>
        </w:rPr>
        <w:t xml:space="preserve">24MOC-82</w:t>
      </w:r>
    </w:p>
    <w:p w14:paraId="0EF6B706" w14:textId="20D82A16" w:rsidR="00EF58E3" w:rsidRP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EH Bildu Nafarroa talde parlamentarioko foru parlamentari Mikel Zabaleta Aramendiak, Legebiltzarreko Erregelamenduan ezarritakoaren babesean, honako mozio hau aurkezten du, Osoko Bilkuran eztabaidatu eta bozkatzeko.</w:t>
      </w:r>
      <w:r>
        <w:rPr>
          <w:sz w:val="22"/>
          <w:rFonts w:ascii="Calibri" w:hAnsi="Calibri"/>
        </w:rPr>
        <w:t xml:space="preserve"> </w:t>
      </w:r>
    </w:p>
    <w:p w14:paraId="6091EEBB" w14:textId="1FD344FE" w:rsidR="00EF58E3" w:rsidRP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Beharrezkoa da Administrazio Publikoak etxebizitzarako eskubide subjektiboari eman beharreko erantzunean sakontzen segitzea eta, aldi berean, alokairuko etxebizitza ordainerrazeko eskaintza –publikoa nahiz librea– areagotzera bideratutako neurriak ezartzea, Nafarroako Foru Komunitatean dagoen eskari gero eta handiagoari erantzuteko.</w:t>
      </w:r>
      <w:r>
        <w:rPr>
          <w:sz w:val="22"/>
          <w:rFonts w:ascii="Calibri" w:hAnsi="Calibri"/>
        </w:rPr>
        <w:t xml:space="preserve"> </w:t>
      </w:r>
    </w:p>
    <w:p w14:paraId="04280619"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Alokairua sustatzea funtsezkoa da gizartearen parte handi bati erantzuteko; izan ere, horien egoera pertsonala eta profesionala dela medio, edo baldintza sozioekonomikoak direla medio, alokairua ere aukera erreala da ostatu-premia konpontzeko.</w:t>
      </w:r>
      <w:r>
        <w:rPr>
          <w:sz w:val="22"/>
          <w:rFonts w:ascii="Calibri" w:hAnsi="Calibri"/>
        </w:rPr>
        <w:t xml:space="preserve"> </w:t>
      </w:r>
    </w:p>
    <w:p w14:paraId="397DFCF4" w14:textId="0E7EAAAD"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Bestalde, despopulazioa fenomeno kezkagarria da, Nafarroako landa-eremuan aurrera egiten ari dena eta gizartean eta administrazio publikoetan interesa sortu duena, despopulazioa geldiarazteko ekimenei ekiteko.</w:t>
      </w:r>
      <w:r>
        <w:rPr>
          <w:sz w:val="22"/>
          <w:rFonts w:ascii="Calibri" w:hAnsi="Calibri"/>
        </w:rPr>
        <w:t xml:space="preserve"> </w:t>
      </w:r>
      <w:r>
        <w:rPr>
          <w:sz w:val="22"/>
          <w:rFonts w:ascii="Calibri" w:hAnsi="Calibri"/>
        </w:rPr>
        <w:t xml:space="preserve">Nafarroan, despopulazio hori XX. mendearen bigarren erdian hasi zen, eta, gaur egun, Nafarroako udalerrien % 60 baino gehiago daude kaltetuta.</w:t>
      </w:r>
      <w:r>
        <w:rPr>
          <w:sz w:val="22"/>
          <w:rFonts w:ascii="Calibri" w:hAnsi="Calibri"/>
        </w:rPr>
        <w:t xml:space="preserve"> </w:t>
      </w:r>
    </w:p>
    <w:p w14:paraId="19A65CED"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Toki Administrazioaren eta Despopulazioaren Zuzendaritza Nagusiak despopulazio-arriskuan dauden udalerrien mapa bat eta azterlan bat egin zituen 2021ean, azken 30 urteotako bilakaera erreferentziatzat hartuta, non udalerri bakoitzaren arrisku-maila adierazten baita.</w:t>
      </w:r>
      <w:r>
        <w:rPr>
          <w:sz w:val="22"/>
          <w:rFonts w:ascii="Calibri" w:hAnsi="Calibri"/>
        </w:rPr>
        <w:t xml:space="preserve"> </w:t>
      </w:r>
      <w:r>
        <w:rPr>
          <w:sz w:val="22"/>
          <w:rFonts w:ascii="Calibri" w:hAnsi="Calibri"/>
        </w:rPr>
        <w:t xml:space="preserve">Eragina nabarmena da Pirinioetan, Pirinioaurrean, Zangozaldean, Erdialdean eta Estellerrian, baita Nafarroako ipar-mendebaldeko zenbait udalerritan ere.</w:t>
      </w:r>
      <w:r>
        <w:rPr>
          <w:sz w:val="22"/>
          <w:rFonts w:ascii="Calibri" w:hAnsi="Calibri"/>
        </w:rPr>
        <w:t xml:space="preserve"> </w:t>
      </w:r>
    </w:p>
    <w:p w14:paraId="3D13334F"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Kontuen Ganberaren 2024ko maiatzeko txostenaren arabera, Nafarroako 272 udalerrietatik 166 despopulazio-arriskuan daude gaur egun, eta, beraz, beharrezkotzat jotzen du, besteak beste, despopulazioaren aurka borrokatzeko hartutako neurriak ebaluatzea.</w:t>
      </w:r>
      <w:r>
        <w:rPr>
          <w:sz w:val="22"/>
          <w:rFonts w:ascii="Calibri" w:hAnsi="Calibri"/>
        </w:rPr>
        <w:t xml:space="preserve"> </w:t>
      </w:r>
    </w:p>
    <w:p w14:paraId="49137067"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 osoaren iraunkortasuna bera despopulazioaren aurkako borrokan porrot ez egitearen mende dago.</w:t>
      </w:r>
      <w:r>
        <w:rPr>
          <w:sz w:val="22"/>
          <w:rFonts w:ascii="Calibri" w:hAnsi="Calibri"/>
        </w:rPr>
        <w:t xml:space="preserve"> </w:t>
      </w:r>
    </w:p>
    <w:p w14:paraId="70BBCF6E" w14:textId="0BCFE3A0"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Gauzak horrela, Nafarroako Gobernuaren Alokairu Poltsaren programa tresna baliagarria da, bere helburuen artean sartzen baitu hutsik dauden etxebizitza partikularrak mobilizatzea, alokairu-araubideko eskaintza publikoa indartzeko eta etxebizitzaren funtzio soziala bermatzeko.</w:t>
      </w:r>
      <w:r>
        <w:rPr>
          <w:sz w:val="22"/>
          <w:rFonts w:ascii="Calibri" w:hAnsi="Calibri"/>
        </w:rPr>
        <w:t xml:space="preserve"> </w:t>
      </w:r>
      <w:r>
        <w:rPr>
          <w:sz w:val="22"/>
          <w:rFonts w:ascii="Calibri" w:hAnsi="Calibri"/>
        </w:rPr>
        <w:t xml:space="preserve">Nafarroako Gobernuaren Alokairu Poltsa, Nasuvinsa sozietate publikoak kudeatua, Nafarroako herri guztietara zabaldu zen 2016an, ordura arte Iruñerrira mugatzen baitzen.</w:t>
      </w:r>
      <w:r>
        <w:rPr>
          <w:sz w:val="22"/>
          <w:rFonts w:ascii="Calibri" w:hAnsi="Calibri"/>
        </w:rPr>
        <w:t xml:space="preserve"> </w:t>
      </w:r>
    </w:p>
    <w:p w14:paraId="71431262"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Hala ere, Alokairu Poltsaren programa ez da nahi bezalako eragina izaten ari landa-eremuan, batez ere despopulazio-arriskuan dauden udalerrietan.</w:t>
      </w:r>
      <w:r>
        <w:rPr>
          <w:sz w:val="22"/>
          <w:rFonts w:ascii="Calibri" w:hAnsi="Calibri"/>
        </w:rPr>
        <w:t xml:space="preserve"> </w:t>
      </w:r>
    </w:p>
    <w:p w14:paraId="70556383" w14:textId="77777777" w:rsid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Hori dela eta, Alokairu Poltsaren programan diseinatutako neurriak despopulazio-arriskuan dauden udalerrien ezaugarri eta premia partikularretara egokitu beharra dago, Nafarroako lurralde osoan finkatutako helburuetarako baliagarria izan dadin.</w:t>
      </w:r>
      <w:r>
        <w:rPr>
          <w:sz w:val="22"/>
          <w:rFonts w:ascii="Calibri" w:hAnsi="Calibri"/>
        </w:rPr>
        <w:t xml:space="preserve"> </w:t>
      </w:r>
    </w:p>
    <w:p w14:paraId="2F1DBD0E" w14:textId="2C4C1D92" w:rsidR="00EF58E3" w:rsidRPr="00AB6190" w:rsidRDefault="005F5D87"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Hori guztia dela-eta, honako erabaki-proposamen hau aurkezten dugu:</w:t>
      </w:r>
    </w:p>
    <w:p w14:paraId="0443ADF4" w14:textId="04B3339E"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1</w:t>
      </w:r>
      <w:r>
        <w:rPr>
          <w:sz w:val="22"/>
          <w:b/>
          <w:rFonts w:ascii="Calibri" w:hAnsi="Calibri"/>
        </w:rPr>
        <w:t xml:space="preserve">.</w:t>
      </w:r>
      <w:r>
        <w:rPr>
          <w:sz w:val="22"/>
          <w:b/>
          <w:rFonts w:ascii="Calibri" w:hAnsi="Calibri"/>
        </w:rPr>
        <w:t xml:space="preserve"> </w:t>
      </w:r>
      <w:r>
        <w:rPr>
          <w:sz w:val="22"/>
          <w:rFonts w:ascii="Calibri" w:hAnsi="Calibri"/>
        </w:rPr>
        <w:t xml:space="preserve">Nafarroako Parlamentuak Etxebizitzako, Gazteriako eta Migrazio Politiketako Departamentua eta Nasuvinsa-Nafarroako Gobernuko etxebizitza eta hirigintzako sozietate publikoa premiatzen ditu eginkizun proaktiboa izan dezaten Alokairu Poltsaren sustapenean, garapen periodikoko komunikazio-lan bat taxututa, Alokairu Poltsako programaren publizitatea eta informazioa modu erregularrean sustatzeko Nafarroako Foru Komunitateko lurralde osoan.</w:t>
      </w:r>
      <w:r>
        <w:rPr>
          <w:sz w:val="22"/>
          <w:rFonts w:ascii="Calibri" w:hAnsi="Calibri"/>
        </w:rPr>
        <w:t xml:space="preserve"> </w:t>
      </w:r>
    </w:p>
    <w:p w14:paraId="30FBC1C7" w14:textId="0F4AAFA8"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2.</w:t>
      </w:r>
      <w:r>
        <w:rPr>
          <w:sz w:val="22"/>
          <w:b/>
          <w:rFonts w:ascii="Calibri" w:hAnsi="Calibri"/>
        </w:rPr>
        <w:t xml:space="preserve"> </w:t>
      </w:r>
      <w:r>
        <w:rPr>
          <w:sz w:val="22"/>
          <w:rFonts w:ascii="Calibri" w:hAnsi="Calibri"/>
        </w:rPr>
        <w:t xml:space="preserve">Nafarroako Parlamentuak Etxebizitzako, Gazteriako eta Migrazio Politiketako Departamentua premiatzen du Alokairu Poltsaren sustapenean lankidetza proaktiboan jardun dezan etxebizitzak eta eraikinak zaharberritzeko bulegoekin, lurralde osoan ezarririk baitaude.</w:t>
      </w:r>
      <w:r>
        <w:rPr>
          <w:sz w:val="22"/>
          <w:rFonts w:ascii="Calibri" w:hAnsi="Calibri"/>
        </w:rPr>
        <w:t xml:space="preserve"> </w:t>
      </w:r>
    </w:p>
    <w:p w14:paraId="1CC9E27F" w14:textId="2CEC6762"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3.</w:t>
      </w:r>
      <w:r>
        <w:rPr>
          <w:sz w:val="22"/>
          <w:b/>
          <w:rFonts w:ascii="Calibri" w:hAnsi="Calibri"/>
        </w:rPr>
        <w:t xml:space="preserve"> </w:t>
      </w:r>
      <w:r>
        <w:rPr>
          <w:sz w:val="22"/>
          <w:rFonts w:ascii="Calibri" w:hAnsi="Calibri"/>
        </w:rPr>
        <w:t xml:space="preserve">Nafarroako Parlamentuak Nasuvinsa premiatzen du Alokairu Poltsako etxebizitza itzultzeko baldintza ken dezan, baldin eta etxebizitzaren lagapena egin denetik lehenbiziko 3 hilabeteetan alokatu ez bada, eta epe hori urtebetekoa izan dadin despopulazio-arriskuren bat duten udalerrietan.</w:t>
      </w:r>
      <w:r>
        <w:rPr>
          <w:sz w:val="22"/>
          <w:rFonts w:ascii="Calibri" w:hAnsi="Calibri"/>
        </w:rPr>
        <w:t xml:space="preserve"> </w:t>
      </w:r>
    </w:p>
    <w:p w14:paraId="740E088F" w14:textId="76621850"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4.</w:t>
      </w:r>
      <w:r>
        <w:rPr>
          <w:sz w:val="22"/>
          <w:b/>
          <w:rFonts w:ascii="Calibri" w:hAnsi="Calibri"/>
        </w:rPr>
        <w:t xml:space="preserve"> </w:t>
      </w:r>
      <w:r>
        <w:rPr>
          <w:sz w:val="22"/>
          <w:rFonts w:ascii="Calibri" w:hAnsi="Calibri"/>
        </w:rPr>
        <w:t xml:space="preserve">Nafarroako Parlamentuak Nasuvinsa premiatzen du Alokairu Poltsan onar daitezen despopulazio-arriskuren bat duten udalerrietako landa-etxebizitza tradizionalak eta baserriak, baita 4 logela baino gehiago eta 110 metro koadro baino gehiago dauzkatenak ere.</w:t>
      </w:r>
      <w:r>
        <w:rPr>
          <w:sz w:val="22"/>
          <w:rFonts w:ascii="Calibri" w:hAnsi="Calibri"/>
        </w:rPr>
        <w:t xml:space="preserve"> </w:t>
      </w:r>
    </w:p>
    <w:p w14:paraId="78C0E647" w14:textId="0BFD91DC"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5.</w:t>
      </w:r>
      <w:r>
        <w:rPr>
          <w:sz w:val="22"/>
          <w:b/>
          <w:rFonts w:ascii="Calibri" w:hAnsi="Calibri"/>
        </w:rPr>
        <w:t xml:space="preserve"> </w:t>
      </w:r>
      <w:r>
        <w:rPr>
          <w:sz w:val="22"/>
          <w:rFonts w:ascii="Calibri" w:hAnsi="Calibri"/>
        </w:rPr>
        <w:t xml:space="preserve">Nafarroako Parlamentuak Etxebizitzako, Gazteriako eta Migrazio Politiketako Departamentua premiatzen du jarduketa-ildo gisa har dezan despopulazio-arriskuren bat duten udalerrietan abandonatutako higiezinen leheneratzea, zaharberritu ondoren Alokairu Poltsa programan sartzeko.</w:t>
      </w:r>
      <w:r>
        <w:rPr>
          <w:sz w:val="22"/>
          <w:rFonts w:ascii="Calibri" w:hAnsi="Calibri"/>
        </w:rPr>
        <w:t xml:space="preserve"> </w:t>
      </w:r>
    </w:p>
    <w:p w14:paraId="445E2213" w14:textId="544FED3C"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6.</w:t>
      </w:r>
      <w:r>
        <w:rPr>
          <w:sz w:val="22"/>
          <w:b/>
          <w:rFonts w:ascii="Calibri" w:hAnsi="Calibri"/>
        </w:rPr>
        <w:t xml:space="preserve"> </w:t>
      </w:r>
      <w:r>
        <w:rPr>
          <w:sz w:val="22"/>
          <w:rFonts w:ascii="Calibri" w:hAnsi="Calibri"/>
        </w:rPr>
        <w:t xml:space="preserve">Nafarroako Parlamentuak Etxebizitzako, Gazteriako eta Migrazio Politiketako Departamentua premiatzen du berariazko dirulaguntza-ildoak aintzat har ditzan, despopulazio-arriskuren bat duten udalerrietan alokairua bultzatzeko.</w:t>
      </w:r>
      <w:r>
        <w:rPr>
          <w:sz w:val="22"/>
          <w:rFonts w:ascii="Calibri" w:hAnsi="Calibri"/>
        </w:rPr>
        <w:t xml:space="preserve"> </w:t>
      </w:r>
    </w:p>
    <w:p w14:paraId="51AA2B68" w14:textId="4C734900" w:rsidR="00AB6190" w:rsidRDefault="005F5D87" w:rsidP="00AB6190">
      <w:pPr>
        <w:pStyle w:val="Style"/>
        <w:spacing w:before="100" w:beforeAutospacing="1" w:after="200" w:line="276" w:lineRule="auto"/>
        <w:ind w:rightChars="567" w:right="1247"/>
        <w:jc w:val="both"/>
        <w:textAlignment w:val="baseline"/>
        <w:rPr>
          <w:sz w:val="22"/>
          <w:szCs w:val="22"/>
          <w:rFonts w:ascii="Calibri" w:eastAsia="Arial" w:hAnsi="Calibri" w:cs="Calibri"/>
        </w:rPr>
      </w:pPr>
      <w:r>
        <w:rPr>
          <w:sz w:val="22"/>
          <w:rFonts w:ascii="Calibri" w:hAnsi="Calibri"/>
        </w:rPr>
        <w:t xml:space="preserve">Iruñean, 2024ko maiatzaren 27an</w:t>
      </w:r>
    </w:p>
    <w:p w14:paraId="715A7111" w14:textId="165B0AA1" w:rsidR="00AB6190" w:rsidRDefault="00AB6190" w:rsidP="00AB6190">
      <w:pPr>
        <w:pStyle w:val="Style"/>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AB6190" w:rsidSect="00AB619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58E3"/>
    <w:rsid w:val="005F5D87"/>
    <w:rsid w:val="006D2745"/>
    <w:rsid w:val="007913A6"/>
    <w:rsid w:val="00AB6190"/>
    <w:rsid w:val="00BB60CA"/>
    <w:rsid w:val="00C12826"/>
    <w:rsid w:val="00EF5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35A3"/>
  <w15:docId w15:val="{8D3A72B8-6C50-4288-86EE-2B8AEEA4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24MOC-82</vt:lpstr>
    </vt:vector>
  </TitlesOfParts>
  <Company>HP Inc.</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24MOC-82</dc:title>
  <dc:creator>informatica</dc:creator>
  <cp:keywords>CreatedByIRIS_Readiris_17.0</cp:keywords>
  <cp:lastModifiedBy>Mauleón, Fernando</cp:lastModifiedBy>
  <cp:revision>4</cp:revision>
  <dcterms:created xsi:type="dcterms:W3CDTF">2024-05-27T12:23:00Z</dcterms:created>
  <dcterms:modified xsi:type="dcterms:W3CDTF">2024-05-31T06:36:00Z</dcterms:modified>
</cp:coreProperties>
</file>