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7F23E6" w14:textId="78608431" w:rsidR="00BC2D57" w:rsidRPr="005914E3" w:rsidRDefault="00BC2D57" w:rsidP="005914E3">
      <w:pPr>
        <w:pStyle w:val="Style"/>
        <w:spacing w:before="100" w:beforeAutospacing="1" w:after="200" w:line="276" w:lineRule="auto"/>
        <w:ind w:left="708" w:rightChars="567" w:right="1247"/>
        <w:jc w:val="both"/>
        <w:textAlignment w:val="baseline"/>
        <w:rPr>
          <w:rFonts w:ascii="Calibri" w:eastAsia="Arial" w:hAnsi="Calibri" w:cs="Calibri"/>
          <w:sz w:val="22"/>
          <w:szCs w:val="22"/>
          <w:lang w:val="es-ES"/>
        </w:rPr>
      </w:pPr>
      <w:r w:rsidRPr="005914E3">
        <w:rPr>
          <w:rFonts w:ascii="Calibri" w:eastAsia="Arial" w:hAnsi="Calibri" w:cs="Calibri"/>
          <w:sz w:val="22"/>
          <w:szCs w:val="22"/>
          <w:lang w:val="es-ES"/>
        </w:rPr>
        <w:t>24PES-300</w:t>
      </w:r>
    </w:p>
    <w:p w14:paraId="37EA3D4E" w14:textId="32672E97" w:rsidR="00984155" w:rsidRPr="005914E3" w:rsidRDefault="005914E3" w:rsidP="005914E3">
      <w:pPr>
        <w:pStyle w:val="Style"/>
        <w:spacing w:before="100" w:beforeAutospacing="1" w:after="200" w:line="276" w:lineRule="auto"/>
        <w:ind w:left="708" w:rightChars="567" w:right="1247"/>
        <w:jc w:val="both"/>
        <w:textAlignment w:val="baseline"/>
        <w:rPr>
          <w:rFonts w:ascii="Calibri" w:eastAsia="Arial" w:hAnsi="Calibri" w:cs="Calibri"/>
          <w:sz w:val="22"/>
          <w:szCs w:val="22"/>
          <w:lang w:val="es-ES"/>
        </w:rPr>
      </w:pPr>
      <w:r w:rsidRPr="005914E3">
        <w:rPr>
          <w:rFonts w:ascii="Calibri" w:eastAsia="Arial" w:hAnsi="Calibri" w:cs="Calibri"/>
          <w:sz w:val="22"/>
          <w:szCs w:val="22"/>
          <w:lang w:val="es-ES"/>
        </w:rPr>
        <w:t>Javier Arza Porras</w:t>
      </w:r>
      <w:r w:rsidR="0072586A" w:rsidRPr="005914E3">
        <w:rPr>
          <w:rFonts w:ascii="Calibri" w:eastAsia="Arial" w:hAnsi="Calibri" w:cs="Calibri"/>
          <w:sz w:val="22"/>
          <w:szCs w:val="22"/>
          <w:lang w:val="es-ES"/>
        </w:rPr>
        <w:t>, parlamentario del grupo parlamentario de EH Bildu Nafarroa</w:t>
      </w:r>
      <w:r w:rsidR="0072586A" w:rsidRPr="005914E3">
        <w:rPr>
          <w:rFonts w:ascii="Calibri" w:eastAsia="Arial" w:hAnsi="Calibri" w:cs="Calibri"/>
          <w:sz w:val="22"/>
          <w:szCs w:val="22"/>
          <w:lang w:val="es-ES"/>
        </w:rPr>
        <w:t xml:space="preserve">, al amparo de lo establecido en el Reglamento de la Cámara, realiza la siguiente pregunta </w:t>
      </w:r>
      <w:r w:rsidR="0072586A" w:rsidRPr="005914E3">
        <w:rPr>
          <w:rFonts w:ascii="Calibri" w:eastAsia="Arial" w:hAnsi="Calibri" w:cs="Calibri"/>
          <w:sz w:val="22"/>
          <w:szCs w:val="22"/>
          <w:lang w:val="es-ES"/>
        </w:rPr>
        <w:t xml:space="preserve">a la </w:t>
      </w:r>
      <w:proofErr w:type="gramStart"/>
      <w:r w:rsidR="0072586A" w:rsidRPr="005914E3">
        <w:rPr>
          <w:rFonts w:ascii="Calibri" w:eastAsia="Arial" w:hAnsi="Calibri" w:cs="Calibri"/>
          <w:sz w:val="22"/>
          <w:szCs w:val="22"/>
          <w:lang w:val="es-ES"/>
        </w:rPr>
        <w:t>Consejera</w:t>
      </w:r>
      <w:proofErr w:type="gramEnd"/>
      <w:r w:rsidR="0072586A" w:rsidRPr="005914E3">
        <w:rPr>
          <w:rFonts w:ascii="Calibri" w:eastAsia="Arial" w:hAnsi="Calibri" w:cs="Calibri"/>
          <w:sz w:val="22"/>
          <w:szCs w:val="22"/>
          <w:lang w:val="es-ES"/>
        </w:rPr>
        <w:t xml:space="preserve"> </w:t>
      </w:r>
      <w:r w:rsidR="0072586A" w:rsidRPr="005914E3">
        <w:rPr>
          <w:rFonts w:ascii="Calibri" w:eastAsia="Arial" w:hAnsi="Calibri" w:cs="Calibri"/>
          <w:sz w:val="22"/>
          <w:szCs w:val="22"/>
          <w:lang w:val="es-ES"/>
        </w:rPr>
        <w:t>de</w:t>
      </w:r>
      <w:r w:rsidR="0072586A" w:rsidRPr="005914E3">
        <w:rPr>
          <w:rFonts w:ascii="Calibri" w:eastAsia="Arial" w:hAnsi="Calibri" w:cs="Calibri"/>
          <w:sz w:val="22"/>
          <w:szCs w:val="22"/>
          <w:lang w:val="es-ES"/>
        </w:rPr>
        <w:t xml:space="preserve"> </w:t>
      </w:r>
      <w:r w:rsidR="0072586A" w:rsidRPr="005914E3">
        <w:rPr>
          <w:rFonts w:ascii="Calibri" w:eastAsia="Arial" w:hAnsi="Calibri" w:cs="Calibri"/>
          <w:sz w:val="22"/>
          <w:szCs w:val="22"/>
          <w:lang w:val="es-ES"/>
        </w:rPr>
        <w:t>Vivienda,</w:t>
      </w:r>
      <w:r w:rsidR="0072586A" w:rsidRPr="005914E3">
        <w:rPr>
          <w:rFonts w:ascii="Calibri" w:eastAsia="Arial" w:hAnsi="Calibri" w:cs="Calibri"/>
          <w:sz w:val="22"/>
          <w:szCs w:val="22"/>
          <w:lang w:val="es-ES"/>
        </w:rPr>
        <w:t xml:space="preserve"> </w:t>
      </w:r>
      <w:r w:rsidR="0072586A" w:rsidRPr="005914E3">
        <w:rPr>
          <w:rFonts w:ascii="Calibri" w:eastAsia="Arial" w:hAnsi="Calibri" w:cs="Calibri"/>
          <w:sz w:val="22"/>
          <w:szCs w:val="22"/>
          <w:lang w:val="es-ES"/>
        </w:rPr>
        <w:t>Juventud</w:t>
      </w:r>
      <w:r w:rsidR="0072586A" w:rsidRPr="005914E3">
        <w:rPr>
          <w:rFonts w:ascii="Calibri" w:eastAsia="Arial" w:hAnsi="Calibri" w:cs="Calibri"/>
          <w:sz w:val="22"/>
          <w:szCs w:val="22"/>
          <w:lang w:val="es-ES"/>
        </w:rPr>
        <w:t xml:space="preserve"> </w:t>
      </w:r>
      <w:r w:rsidR="0072586A" w:rsidRPr="005914E3">
        <w:rPr>
          <w:rFonts w:ascii="Calibri" w:eastAsia="Arial" w:hAnsi="Calibri" w:cs="Calibri"/>
          <w:sz w:val="22"/>
          <w:szCs w:val="22"/>
          <w:lang w:val="es-ES"/>
        </w:rPr>
        <w:t>y</w:t>
      </w:r>
      <w:r w:rsidR="0072586A" w:rsidRPr="005914E3">
        <w:rPr>
          <w:rFonts w:ascii="Calibri" w:eastAsia="Arial" w:hAnsi="Calibri" w:cs="Calibri"/>
          <w:sz w:val="22"/>
          <w:szCs w:val="22"/>
          <w:lang w:val="es-ES"/>
        </w:rPr>
        <w:t xml:space="preserve"> </w:t>
      </w:r>
      <w:r w:rsidR="0072586A" w:rsidRPr="005914E3">
        <w:rPr>
          <w:rFonts w:ascii="Calibri" w:eastAsia="Arial" w:hAnsi="Calibri" w:cs="Calibri"/>
          <w:sz w:val="22"/>
          <w:szCs w:val="22"/>
          <w:lang w:val="es-ES"/>
        </w:rPr>
        <w:t>Políticas</w:t>
      </w:r>
      <w:r w:rsidR="0072586A" w:rsidRPr="005914E3">
        <w:rPr>
          <w:rFonts w:ascii="Calibri" w:eastAsia="Arial" w:hAnsi="Calibri" w:cs="Calibri"/>
          <w:sz w:val="22"/>
          <w:szCs w:val="22"/>
          <w:lang w:val="es-ES"/>
        </w:rPr>
        <w:t xml:space="preserve"> </w:t>
      </w:r>
      <w:r w:rsidR="0072586A" w:rsidRPr="005914E3">
        <w:rPr>
          <w:rFonts w:ascii="Calibri" w:eastAsia="Arial" w:hAnsi="Calibri" w:cs="Calibri"/>
          <w:sz w:val="22"/>
          <w:szCs w:val="22"/>
          <w:lang w:val="es-ES"/>
        </w:rPr>
        <w:t>Migratorias,</w:t>
      </w:r>
      <w:r w:rsidR="0072586A" w:rsidRPr="005914E3">
        <w:rPr>
          <w:rFonts w:ascii="Calibri" w:eastAsia="Arial" w:hAnsi="Calibri" w:cs="Calibri"/>
          <w:sz w:val="22"/>
          <w:szCs w:val="22"/>
          <w:lang w:val="es-ES"/>
        </w:rPr>
        <w:t xml:space="preserve"> </w:t>
      </w:r>
      <w:r w:rsidR="0072586A" w:rsidRPr="005914E3">
        <w:rPr>
          <w:rFonts w:ascii="Calibri" w:eastAsia="Arial" w:hAnsi="Calibri" w:cs="Calibri"/>
          <w:sz w:val="22"/>
          <w:szCs w:val="22"/>
          <w:lang w:val="es-ES"/>
        </w:rPr>
        <w:t>Dña.</w:t>
      </w:r>
      <w:r w:rsidR="0072586A" w:rsidRPr="005914E3">
        <w:rPr>
          <w:rFonts w:ascii="Calibri" w:eastAsia="Arial" w:hAnsi="Calibri" w:cs="Calibri"/>
          <w:sz w:val="22"/>
          <w:szCs w:val="22"/>
          <w:lang w:val="es-ES"/>
        </w:rPr>
        <w:t xml:space="preserve"> </w:t>
      </w:r>
      <w:r w:rsidR="0072586A" w:rsidRPr="005914E3">
        <w:rPr>
          <w:rFonts w:ascii="Calibri" w:eastAsia="Arial" w:hAnsi="Calibri" w:cs="Calibri"/>
          <w:sz w:val="22"/>
          <w:szCs w:val="22"/>
          <w:lang w:val="es-ES"/>
        </w:rPr>
        <w:t>Begoña</w:t>
      </w:r>
      <w:r w:rsidR="0072586A" w:rsidRPr="005914E3">
        <w:rPr>
          <w:rFonts w:ascii="Calibri" w:eastAsia="Arial" w:hAnsi="Calibri" w:cs="Calibri"/>
          <w:sz w:val="22"/>
          <w:szCs w:val="22"/>
          <w:lang w:val="es-ES"/>
        </w:rPr>
        <w:t xml:space="preserve"> </w:t>
      </w:r>
      <w:r w:rsidR="0072586A" w:rsidRPr="005914E3">
        <w:rPr>
          <w:rFonts w:ascii="Calibri" w:eastAsia="Arial" w:hAnsi="Calibri" w:cs="Calibri"/>
          <w:sz w:val="22"/>
          <w:szCs w:val="22"/>
          <w:lang w:val="es-ES"/>
        </w:rPr>
        <w:t>Alfaro</w:t>
      </w:r>
      <w:r w:rsidR="0072586A" w:rsidRPr="005914E3">
        <w:rPr>
          <w:rFonts w:ascii="Calibri" w:eastAsia="Arial" w:hAnsi="Calibri" w:cs="Calibri"/>
          <w:sz w:val="22"/>
          <w:szCs w:val="22"/>
          <w:lang w:val="es-ES"/>
        </w:rPr>
        <w:t xml:space="preserve"> </w:t>
      </w:r>
      <w:r w:rsidR="0072586A" w:rsidRPr="005914E3">
        <w:rPr>
          <w:rFonts w:ascii="Calibri" w:eastAsia="Arial" w:hAnsi="Calibri" w:cs="Calibri"/>
          <w:sz w:val="22"/>
          <w:szCs w:val="22"/>
          <w:lang w:val="es-ES"/>
        </w:rPr>
        <w:t>García,</w:t>
      </w:r>
      <w:r w:rsidR="0072586A" w:rsidRPr="005914E3">
        <w:rPr>
          <w:rFonts w:ascii="Calibri" w:eastAsia="Arial" w:hAnsi="Calibri" w:cs="Calibri"/>
          <w:sz w:val="22"/>
          <w:szCs w:val="22"/>
          <w:lang w:val="es-ES"/>
        </w:rPr>
        <w:t xml:space="preserve"> </w:t>
      </w:r>
      <w:r w:rsidR="0072586A" w:rsidRPr="005914E3">
        <w:rPr>
          <w:rFonts w:ascii="Calibri" w:eastAsia="Arial" w:hAnsi="Calibri" w:cs="Calibri"/>
          <w:sz w:val="22"/>
          <w:szCs w:val="22"/>
          <w:lang w:val="es-ES"/>
        </w:rPr>
        <w:t>para</w:t>
      </w:r>
      <w:r w:rsidR="0072586A" w:rsidRPr="005914E3">
        <w:rPr>
          <w:rFonts w:ascii="Calibri" w:eastAsia="Arial" w:hAnsi="Calibri" w:cs="Calibri"/>
          <w:sz w:val="22"/>
          <w:szCs w:val="22"/>
          <w:lang w:val="es-ES"/>
        </w:rPr>
        <w:t xml:space="preserve"> </w:t>
      </w:r>
      <w:r w:rsidR="0072586A" w:rsidRPr="005914E3">
        <w:rPr>
          <w:rFonts w:ascii="Calibri" w:eastAsia="Arial" w:hAnsi="Calibri" w:cs="Calibri"/>
          <w:sz w:val="22"/>
          <w:szCs w:val="22"/>
          <w:lang w:val="es-ES"/>
        </w:rPr>
        <w:t>que</w:t>
      </w:r>
      <w:r w:rsidR="0072586A" w:rsidRPr="005914E3">
        <w:rPr>
          <w:rFonts w:ascii="Calibri" w:eastAsia="Arial" w:hAnsi="Calibri" w:cs="Calibri"/>
          <w:sz w:val="22"/>
          <w:szCs w:val="22"/>
          <w:lang w:val="es-ES"/>
        </w:rPr>
        <w:t xml:space="preserve"> </w:t>
      </w:r>
      <w:r w:rsidR="0072586A" w:rsidRPr="005914E3">
        <w:rPr>
          <w:rFonts w:ascii="Calibri" w:eastAsia="Arial" w:hAnsi="Calibri" w:cs="Calibri"/>
          <w:sz w:val="22"/>
          <w:szCs w:val="22"/>
          <w:lang w:val="es-ES"/>
        </w:rPr>
        <w:t>sea respondida por</w:t>
      </w:r>
      <w:r w:rsidR="0072586A" w:rsidRPr="005914E3">
        <w:rPr>
          <w:rFonts w:ascii="Calibri" w:eastAsia="Arial" w:hAnsi="Calibri" w:cs="Calibri"/>
          <w:sz w:val="22"/>
          <w:szCs w:val="22"/>
          <w:lang w:val="es-ES"/>
        </w:rPr>
        <w:t xml:space="preserve"> </w:t>
      </w:r>
      <w:r w:rsidR="0072586A" w:rsidRPr="005914E3">
        <w:rPr>
          <w:rFonts w:ascii="Calibri" w:eastAsia="Arial" w:hAnsi="Calibri" w:cs="Calibri"/>
          <w:sz w:val="22"/>
          <w:szCs w:val="22"/>
          <w:lang w:val="es-ES"/>
        </w:rPr>
        <w:t>escrito.</w:t>
      </w:r>
    </w:p>
    <w:p w14:paraId="303EACE2" w14:textId="77777777" w:rsidR="00984155" w:rsidRPr="005914E3" w:rsidRDefault="0072586A" w:rsidP="005914E3">
      <w:pPr>
        <w:pStyle w:val="Style"/>
        <w:spacing w:before="100" w:beforeAutospacing="1" w:after="200" w:line="276" w:lineRule="auto"/>
        <w:ind w:left="708" w:rightChars="567" w:right="1247"/>
        <w:jc w:val="both"/>
        <w:textAlignment w:val="baseline"/>
        <w:rPr>
          <w:rFonts w:ascii="Calibri" w:eastAsia="Arial" w:hAnsi="Calibri" w:cs="Calibri"/>
          <w:sz w:val="22"/>
          <w:szCs w:val="22"/>
          <w:lang w:val="es-ES"/>
        </w:rPr>
      </w:pPr>
      <w:r w:rsidRPr="005914E3">
        <w:rPr>
          <w:rFonts w:ascii="Calibri" w:eastAsia="Arial" w:hAnsi="Calibri" w:cs="Calibri"/>
          <w:sz w:val="22"/>
          <w:szCs w:val="22"/>
          <w:lang w:val="es-ES"/>
        </w:rPr>
        <w:t>Queremos</w:t>
      </w:r>
      <w:r w:rsidRPr="005914E3">
        <w:rPr>
          <w:rFonts w:ascii="Calibri" w:eastAsia="Arial" w:hAnsi="Calibri" w:cs="Calibri"/>
          <w:sz w:val="22"/>
          <w:szCs w:val="22"/>
          <w:lang w:val="es-ES"/>
        </w:rPr>
        <w:t xml:space="preserve"> </w:t>
      </w:r>
      <w:r w:rsidRPr="005914E3">
        <w:rPr>
          <w:rFonts w:ascii="Calibri" w:eastAsia="Arial" w:hAnsi="Calibri" w:cs="Calibri"/>
          <w:sz w:val="22"/>
          <w:szCs w:val="22"/>
          <w:lang w:val="es-ES"/>
        </w:rPr>
        <w:t>conocer</w:t>
      </w:r>
      <w:r w:rsidRPr="005914E3">
        <w:rPr>
          <w:rFonts w:ascii="Calibri" w:eastAsia="Arial" w:hAnsi="Calibri" w:cs="Calibri"/>
          <w:sz w:val="22"/>
          <w:szCs w:val="22"/>
          <w:lang w:val="es-ES"/>
        </w:rPr>
        <w:t xml:space="preserve"> </w:t>
      </w:r>
      <w:r w:rsidRPr="005914E3">
        <w:rPr>
          <w:rFonts w:ascii="Calibri" w:eastAsia="Arial" w:hAnsi="Calibri" w:cs="Calibri"/>
          <w:sz w:val="22"/>
          <w:szCs w:val="22"/>
          <w:lang w:val="es-ES"/>
        </w:rPr>
        <w:t>qué</w:t>
      </w:r>
      <w:r w:rsidRPr="005914E3">
        <w:rPr>
          <w:rFonts w:ascii="Calibri" w:eastAsia="Arial" w:hAnsi="Calibri" w:cs="Calibri"/>
          <w:sz w:val="22"/>
          <w:szCs w:val="22"/>
          <w:lang w:val="es-ES"/>
        </w:rPr>
        <w:t xml:space="preserve"> </w:t>
      </w:r>
      <w:r w:rsidRPr="005914E3">
        <w:rPr>
          <w:rFonts w:ascii="Calibri" w:eastAsia="Arial" w:hAnsi="Calibri" w:cs="Calibri"/>
          <w:sz w:val="22"/>
          <w:szCs w:val="22"/>
          <w:lang w:val="es-ES"/>
        </w:rPr>
        <w:t>medidas</w:t>
      </w:r>
      <w:r w:rsidRPr="005914E3">
        <w:rPr>
          <w:rFonts w:ascii="Calibri" w:eastAsia="Arial" w:hAnsi="Calibri" w:cs="Calibri"/>
          <w:sz w:val="22"/>
          <w:szCs w:val="22"/>
          <w:lang w:val="es-ES"/>
        </w:rPr>
        <w:t xml:space="preserve"> </w:t>
      </w:r>
      <w:r w:rsidRPr="005914E3">
        <w:rPr>
          <w:rFonts w:ascii="Calibri" w:eastAsia="Arial" w:hAnsi="Calibri" w:cs="Calibri"/>
          <w:sz w:val="22"/>
          <w:szCs w:val="22"/>
          <w:lang w:val="es-ES"/>
        </w:rPr>
        <w:t>está</w:t>
      </w:r>
      <w:r w:rsidRPr="005914E3">
        <w:rPr>
          <w:rFonts w:ascii="Calibri" w:eastAsia="Arial" w:hAnsi="Calibri" w:cs="Calibri"/>
          <w:sz w:val="22"/>
          <w:szCs w:val="22"/>
          <w:lang w:val="es-ES"/>
        </w:rPr>
        <w:t xml:space="preserve"> </w:t>
      </w:r>
      <w:r w:rsidRPr="005914E3">
        <w:rPr>
          <w:rFonts w:ascii="Calibri" w:eastAsia="Arial" w:hAnsi="Calibri" w:cs="Calibri"/>
          <w:sz w:val="22"/>
          <w:szCs w:val="22"/>
          <w:lang w:val="es-ES"/>
        </w:rPr>
        <w:t>adoptando</w:t>
      </w:r>
      <w:r w:rsidRPr="005914E3">
        <w:rPr>
          <w:rFonts w:ascii="Calibri" w:eastAsia="Arial" w:hAnsi="Calibri" w:cs="Calibri"/>
          <w:sz w:val="22"/>
          <w:szCs w:val="22"/>
          <w:lang w:val="es-ES"/>
        </w:rPr>
        <w:t xml:space="preserve"> </w:t>
      </w:r>
      <w:r w:rsidRPr="005914E3">
        <w:rPr>
          <w:rFonts w:ascii="Calibri" w:eastAsia="Arial" w:hAnsi="Calibri" w:cs="Calibri"/>
          <w:sz w:val="22"/>
          <w:szCs w:val="22"/>
          <w:lang w:val="es-ES"/>
        </w:rPr>
        <w:t>su</w:t>
      </w:r>
      <w:r w:rsidRPr="005914E3">
        <w:rPr>
          <w:rFonts w:ascii="Calibri" w:eastAsia="Arial" w:hAnsi="Calibri" w:cs="Calibri"/>
          <w:sz w:val="22"/>
          <w:szCs w:val="22"/>
          <w:lang w:val="es-ES"/>
        </w:rPr>
        <w:t xml:space="preserve"> </w:t>
      </w:r>
      <w:r w:rsidRPr="005914E3">
        <w:rPr>
          <w:rFonts w:ascii="Calibri" w:eastAsia="Arial" w:hAnsi="Calibri" w:cs="Calibri"/>
          <w:sz w:val="22"/>
          <w:szCs w:val="22"/>
          <w:lang w:val="es-ES"/>
        </w:rPr>
        <w:t>Departamento</w:t>
      </w:r>
      <w:r w:rsidRPr="005914E3">
        <w:rPr>
          <w:rFonts w:ascii="Calibri" w:eastAsia="Arial" w:hAnsi="Calibri" w:cs="Calibri"/>
          <w:sz w:val="22"/>
          <w:szCs w:val="22"/>
          <w:lang w:val="es-ES"/>
        </w:rPr>
        <w:t xml:space="preserve"> </w:t>
      </w:r>
      <w:r w:rsidRPr="005914E3">
        <w:rPr>
          <w:rFonts w:ascii="Calibri" w:eastAsia="Arial" w:hAnsi="Calibri" w:cs="Calibri"/>
          <w:sz w:val="22"/>
          <w:szCs w:val="22"/>
          <w:lang w:val="es-ES"/>
        </w:rPr>
        <w:t>para</w:t>
      </w:r>
      <w:r w:rsidRPr="005914E3">
        <w:rPr>
          <w:rFonts w:ascii="Calibri" w:eastAsia="Arial" w:hAnsi="Calibri" w:cs="Calibri"/>
          <w:sz w:val="22"/>
          <w:szCs w:val="22"/>
          <w:lang w:val="es-ES"/>
        </w:rPr>
        <w:t xml:space="preserve"> </w:t>
      </w:r>
      <w:r w:rsidRPr="005914E3">
        <w:rPr>
          <w:rFonts w:ascii="Calibri" w:eastAsia="Arial" w:hAnsi="Calibri" w:cs="Calibri"/>
          <w:sz w:val="22"/>
          <w:szCs w:val="22"/>
          <w:lang w:val="es-ES"/>
        </w:rPr>
        <w:t>mejorar</w:t>
      </w:r>
      <w:r w:rsidRPr="005914E3">
        <w:rPr>
          <w:rFonts w:ascii="Calibri" w:eastAsia="Arial" w:hAnsi="Calibri" w:cs="Calibri"/>
          <w:sz w:val="22"/>
          <w:szCs w:val="22"/>
          <w:lang w:val="es-ES"/>
        </w:rPr>
        <w:t xml:space="preserve"> </w:t>
      </w:r>
      <w:r w:rsidRPr="005914E3">
        <w:rPr>
          <w:rFonts w:ascii="Calibri" w:eastAsia="Arial" w:hAnsi="Calibri" w:cs="Calibri"/>
          <w:sz w:val="22"/>
          <w:szCs w:val="22"/>
          <w:lang w:val="es-ES"/>
        </w:rPr>
        <w:t>la</w:t>
      </w:r>
      <w:r w:rsidRPr="005914E3">
        <w:rPr>
          <w:rFonts w:ascii="Calibri" w:eastAsia="Arial" w:hAnsi="Calibri" w:cs="Calibri"/>
          <w:sz w:val="22"/>
          <w:szCs w:val="22"/>
          <w:lang w:val="es-ES"/>
        </w:rPr>
        <w:t xml:space="preserve"> </w:t>
      </w:r>
      <w:r w:rsidRPr="005914E3">
        <w:rPr>
          <w:rFonts w:ascii="Calibri" w:eastAsia="Arial" w:hAnsi="Calibri" w:cs="Calibri"/>
          <w:sz w:val="22"/>
          <w:szCs w:val="22"/>
          <w:lang w:val="es-ES"/>
        </w:rPr>
        <w:t>relación de las personas migrantes con las administraciones públicas, y especialmente en el caso de las personas en situación no regularizada. Por ejemplo ¿desde el Servicio de Orientación e Información Básica sobre Migraciones las personas migrantes en situación no regularizada pueden solicitar cita previa en los distintos servicios de las administraciones públicas, tanto forales como locales o</w:t>
      </w:r>
      <w:r w:rsidRPr="005914E3">
        <w:rPr>
          <w:rFonts w:ascii="Calibri" w:eastAsia="Arial" w:hAnsi="Calibri" w:cs="Calibri"/>
          <w:sz w:val="22"/>
          <w:szCs w:val="22"/>
          <w:lang w:val="es-ES"/>
        </w:rPr>
        <w:t xml:space="preserve"> </w:t>
      </w:r>
      <w:r w:rsidRPr="005914E3">
        <w:rPr>
          <w:rFonts w:ascii="Calibri" w:eastAsia="Arial" w:hAnsi="Calibri" w:cs="Calibri"/>
          <w:sz w:val="22"/>
          <w:szCs w:val="22"/>
          <w:lang w:val="es-ES"/>
        </w:rPr>
        <w:t>estatales?</w:t>
      </w:r>
    </w:p>
    <w:p w14:paraId="6F7B21E1" w14:textId="2183DAE9" w:rsidR="00984155" w:rsidRPr="005914E3" w:rsidRDefault="0072586A" w:rsidP="005914E3">
      <w:pPr>
        <w:pStyle w:val="Style"/>
        <w:spacing w:before="100" w:beforeAutospacing="1" w:after="200" w:line="276" w:lineRule="auto"/>
        <w:ind w:left="708" w:rightChars="567" w:right="1247"/>
        <w:jc w:val="both"/>
        <w:textAlignment w:val="baseline"/>
        <w:rPr>
          <w:rFonts w:ascii="Calibri" w:eastAsia="Arial" w:hAnsi="Calibri" w:cs="Calibri"/>
          <w:sz w:val="22"/>
          <w:szCs w:val="22"/>
          <w:lang w:val="es-ES"/>
        </w:rPr>
      </w:pPr>
      <w:r w:rsidRPr="005914E3">
        <w:rPr>
          <w:rFonts w:ascii="Calibri" w:eastAsia="Arial" w:hAnsi="Calibri" w:cs="Calibri"/>
          <w:sz w:val="22"/>
          <w:szCs w:val="22"/>
          <w:lang w:val="es-ES"/>
        </w:rPr>
        <w:t>Pamplona</w:t>
      </w:r>
      <w:r w:rsidR="005914E3">
        <w:rPr>
          <w:rFonts w:ascii="Calibri" w:eastAsia="Arial" w:hAnsi="Calibri" w:cs="Calibri"/>
          <w:sz w:val="22"/>
          <w:szCs w:val="22"/>
          <w:lang w:val="es-ES"/>
        </w:rPr>
        <w:t>,</w:t>
      </w:r>
      <w:r w:rsidRPr="005914E3">
        <w:rPr>
          <w:rFonts w:ascii="Calibri" w:eastAsia="Arial" w:hAnsi="Calibri" w:cs="Calibri"/>
          <w:sz w:val="22"/>
          <w:szCs w:val="22"/>
          <w:lang w:val="es-ES"/>
        </w:rPr>
        <w:t xml:space="preserve"> </w:t>
      </w:r>
      <w:r w:rsidRPr="005914E3">
        <w:rPr>
          <w:rFonts w:ascii="Calibri" w:eastAsia="Arial" w:hAnsi="Calibri" w:cs="Calibri"/>
          <w:sz w:val="22"/>
          <w:szCs w:val="22"/>
          <w:lang w:val="es-ES"/>
        </w:rPr>
        <w:t>6 de junio de 2024</w:t>
      </w:r>
    </w:p>
    <w:p w14:paraId="343D075B" w14:textId="2BEDBFCC" w:rsidR="00984155" w:rsidRPr="005914E3" w:rsidRDefault="005914E3" w:rsidP="005914E3">
      <w:pPr>
        <w:pStyle w:val="Style"/>
        <w:spacing w:before="100" w:beforeAutospacing="1" w:after="200" w:line="276" w:lineRule="auto"/>
        <w:ind w:left="708" w:rightChars="567" w:right="1247"/>
        <w:jc w:val="both"/>
        <w:textAlignment w:val="baseline"/>
        <w:rPr>
          <w:rFonts w:ascii="Calibri" w:eastAsia="Arial" w:hAnsi="Calibri" w:cs="Calibri"/>
          <w:sz w:val="22"/>
          <w:szCs w:val="22"/>
          <w:lang w:val="es-ES"/>
        </w:rPr>
      </w:pPr>
      <w:r>
        <w:rPr>
          <w:rFonts w:ascii="Calibri" w:eastAsia="Arial" w:hAnsi="Calibri" w:cs="Calibri"/>
          <w:sz w:val="22"/>
          <w:szCs w:val="22"/>
          <w:lang w:val="es-ES"/>
        </w:rPr>
        <w:t xml:space="preserve">El Parlamentario Foral: </w:t>
      </w:r>
      <w:r w:rsidR="0072586A" w:rsidRPr="005914E3">
        <w:rPr>
          <w:rFonts w:ascii="Calibri" w:eastAsia="Arial" w:hAnsi="Calibri" w:cs="Calibri"/>
          <w:sz w:val="22"/>
          <w:szCs w:val="22"/>
          <w:lang w:val="es-ES"/>
        </w:rPr>
        <w:t>Javier Arza Porras</w:t>
      </w:r>
    </w:p>
    <w:sectPr w:rsidR="00984155" w:rsidRPr="005914E3" w:rsidSect="005914E3">
      <w:type w:val="continuous"/>
      <w:pgSz w:w="11900" w:h="16840"/>
      <w:pgMar w:top="1560" w:right="180" w:bottom="0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4155"/>
    <w:rsid w:val="00474235"/>
    <w:rsid w:val="005914E3"/>
    <w:rsid w:val="0072586A"/>
    <w:rsid w:val="00984155"/>
    <w:rsid w:val="00BC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C97B5"/>
  <w15:docId w15:val="{64EB5CCF-7EE4-4F87-B582-89A9C7944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9"/>
      <w:szCs w:val="1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212"/>
      <w:jc w:val="center"/>
    </w:pPr>
    <w:rPr>
      <w:rFonts w:ascii="Arial" w:eastAsia="Arial" w:hAnsi="Arial" w:cs="Arial"/>
    </w:rPr>
  </w:style>
  <w:style w:type="paragraph" w:customStyle="1" w:styleId="Style">
    <w:name w:val="Style"/>
    <w:rsid w:val="005914E3"/>
    <w:pPr>
      <w:adjustRightInd w:val="0"/>
    </w:pPr>
    <w:rPr>
      <w:rFonts w:ascii="Times New Roman" w:eastAsiaTheme="minorEastAsia" w:hAnsi="Times New Roman" w:cs="Times New Roman"/>
      <w:sz w:val="24"/>
      <w:szCs w:val="24"/>
      <w:lang w:val="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731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Martin Cestao, Nerea</cp:lastModifiedBy>
  <cp:revision>4</cp:revision>
  <dcterms:created xsi:type="dcterms:W3CDTF">2024-06-07T10:02:00Z</dcterms:created>
  <dcterms:modified xsi:type="dcterms:W3CDTF">2024-06-07T08:04:00Z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2024-06-07T00:00:00Z</vt:filetime>
  </property>
  <property fmtid="{D5CDD505-2E9C-101B-9397-08002B2CF9AE}" pid="3" name="LastSaved">
    <vt:filetime>2024-06-07T00:00:00Z</vt:filetime>
  </property>
</Properties>
</file>