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8ED01" w14:textId="1BC18543" w:rsidR="00B341E0" w:rsidRDefault="00B341E0" w:rsidP="00CD5747">
      <w:p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Maiatzaren 29a</w:t>
      </w:r>
    </w:p>
    <w:p w14:paraId="2803FDAE" w14:textId="3059C3CA" w:rsidR="00B341E0" w:rsidRDefault="00CD5747" w:rsidP="00CD5747">
      <w:p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Unión del Pueblo Navarro talde parlamentarioari atxikitako foru parlamentari Raquel Garbayo Berdonces andreak galdera hau egin dio, idatziz erantzun diezaion (11-24/PES-00213), Nafarroako Gobernuko Eskubide Sozialetako, Ekonomia Sozialeko eta Enpleguko kontseilariari:</w:t>
      </w:r>
    </w:p>
    <w:p w14:paraId="5D62D861" w14:textId="77777777" w:rsidR="00B341E0" w:rsidRDefault="00CD5747" w:rsidP="00CD5747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Zenbat errenta bermatu izapidetu dira Iruñean azken hiru urteotan gizarte-bazterkeria larria dela-eta?</w:t>
      </w:r>
    </w:p>
    <w:p w14:paraId="7A384F61" w14:textId="77777777" w:rsidR="00B341E0" w:rsidRDefault="00CD5747" w:rsidP="00CD5747">
      <w:p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Hona Nafarroako Gobernuko Eskubide Sozialetako, Ekonomia Sozialeko eta Enpleguko kontseilariak horri buruz eman duen informazioa:</w:t>
      </w:r>
    </w:p>
    <w:p w14:paraId="055C3D06" w14:textId="77777777" w:rsidR="00B341E0" w:rsidRDefault="005069EF" w:rsidP="00CD5747">
      <w:p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2021eko urtarrilaren 1etik 2024ko apirilaren 30era bitarte, 1.388 errenta bermatu izapidetu dira Iruñean gizarte-bazterkeria larria dela-eta.</w:t>
      </w:r>
    </w:p>
    <w:p w14:paraId="45A0546F" w14:textId="77777777" w:rsidR="00B341E0" w:rsidRDefault="00CD5747" w:rsidP="00CD5747">
      <w:p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Hori jakinarazten dizut, Nafarroako Parlamentuko Erregelamenduaren 215. artikuluan xedatutakoa betez.</w:t>
      </w:r>
    </w:p>
    <w:p w14:paraId="0CA39F93" w14:textId="77777777" w:rsidR="00B341E0" w:rsidRDefault="00CD5747" w:rsidP="00CD5747">
      <w:pPr>
        <w:spacing w:line="360" w:lineRule="auto"/>
        <w:jc w:val="center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Iruñean, 2024ko maiatzaren 28an.</w:t>
      </w:r>
    </w:p>
    <w:p w14:paraId="43DA7F7D" w14:textId="77777777" w:rsidR="00B341E0" w:rsidRDefault="00B341E0" w:rsidP="00B341E0">
      <w:pPr>
        <w:spacing w:line="360" w:lineRule="auto"/>
        <w:jc w:val="center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Eskubide Sozialetako, Ekonomia Sozialeko eta Enpleguko kontseilaria:</w:t>
      </w:r>
      <w:r>
        <w:rPr>
          <w:sz w:val="24"/>
          <w:rFonts w:ascii="Arial" w:hAnsi="Arial"/>
        </w:rPr>
        <w:t xml:space="preserve"> </w:t>
      </w:r>
      <w:r>
        <w:rPr>
          <w:sz w:val="24"/>
          <w:rFonts w:ascii="Arial" w:hAnsi="Arial"/>
        </w:rPr>
        <w:t xml:space="preserve">María Carmen Maeztu Villafranca</w:t>
      </w:r>
    </w:p>
    <w:p w14:paraId="5F63215A" w14:textId="1DCC5B62" w:rsidR="00CD5747" w:rsidRPr="00764E30" w:rsidRDefault="00CD5747" w:rsidP="00CD5747">
      <w:pPr>
        <w:rPr>
          <w:rFonts w:ascii="Arial" w:hAnsi="Arial" w:cs="Arial"/>
          <w:color w:val="FF0000"/>
          <w:sz w:val="24"/>
          <w:szCs w:val="24"/>
        </w:rPr>
      </w:pPr>
    </w:p>
    <w:sectPr w:rsidR="00CD5747" w:rsidRPr="00764E30" w:rsidSect="00015348">
      <w:pgSz w:w="11906" w:h="16838"/>
      <w:pgMar w:top="1417" w:right="1701" w:bottom="1417" w:left="1701" w:header="198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E8214C" w14:textId="77777777" w:rsidR="00CD5747" w:rsidRDefault="00CD5747" w:rsidP="00CD5747">
      <w:r>
        <w:separator/>
      </w:r>
    </w:p>
  </w:endnote>
  <w:endnote w:type="continuationSeparator" w:id="0">
    <w:p w14:paraId="7212DF13" w14:textId="77777777" w:rsidR="00CD5747" w:rsidRDefault="00CD5747" w:rsidP="00CD5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9D3B1A" w14:textId="77777777" w:rsidR="00CD5747" w:rsidRDefault="00CD5747" w:rsidP="00CD5747">
      <w:r>
        <w:separator/>
      </w:r>
    </w:p>
  </w:footnote>
  <w:footnote w:type="continuationSeparator" w:id="0">
    <w:p w14:paraId="2AFF7E67" w14:textId="77777777" w:rsidR="00CD5747" w:rsidRDefault="00CD5747" w:rsidP="00CD5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12013"/>
    <w:multiLevelType w:val="hybridMultilevel"/>
    <w:tmpl w:val="75BE65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652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dirty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095"/>
    <w:rsid w:val="001710D7"/>
    <w:rsid w:val="005069EF"/>
    <w:rsid w:val="007F15A0"/>
    <w:rsid w:val="009428E2"/>
    <w:rsid w:val="00B01095"/>
    <w:rsid w:val="00B341E0"/>
    <w:rsid w:val="00BA7198"/>
    <w:rsid w:val="00C17A40"/>
    <w:rsid w:val="00C22849"/>
    <w:rsid w:val="00CD5747"/>
    <w:rsid w:val="00D1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8A4BA"/>
  <w15:chartTrackingRefBased/>
  <w15:docId w15:val="{90CF67D5-C4E1-40FD-AA3F-FDF01C50E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u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574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u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D5747"/>
  </w:style>
  <w:style w:type="paragraph" w:styleId="Piedepgina">
    <w:name w:val="footer"/>
    <w:basedOn w:val="Normal"/>
    <w:link w:val="PiedepginaCar"/>
    <w:unhideWhenUsed/>
    <w:rsid w:val="00CD574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u-ES" w:eastAsia="en-US"/>
    </w:rPr>
  </w:style>
  <w:style w:type="character" w:customStyle="1" w:styleId="PiedepginaCar">
    <w:name w:val="Pie de página Car"/>
    <w:basedOn w:val="Fuentedeprrafopredeter"/>
    <w:link w:val="Piedepgina"/>
    <w:rsid w:val="00CD5747"/>
  </w:style>
  <w:style w:type="paragraph" w:styleId="Textoindependiente">
    <w:name w:val="Body Text"/>
    <w:basedOn w:val="Normal"/>
    <w:link w:val="TextoindependienteCar"/>
    <w:rsid w:val="00CD5747"/>
    <w:pPr>
      <w:tabs>
        <w:tab w:val="left" w:pos="720"/>
        <w:tab w:val="center" w:pos="3888"/>
      </w:tabs>
      <w:spacing w:line="360" w:lineRule="atLeast"/>
      <w:jc w:val="both"/>
    </w:pPr>
    <w:rPr>
      <w:sz w:val="26"/>
    </w:rPr>
  </w:style>
  <w:style w:type="character" w:customStyle="1" w:styleId="TextoindependienteCar">
    <w:name w:val="Texto independiente Car"/>
    <w:basedOn w:val="Fuentedeprrafopredeter"/>
    <w:link w:val="Textoindependiente"/>
    <w:rsid w:val="00CD5747"/>
    <w:rPr>
      <w:rFonts w:ascii="Times New Roman" w:eastAsia="Times New Roman" w:hAnsi="Times New Roman" w:cs="Times New Roman"/>
      <w:sz w:val="26"/>
      <w:szCs w:val="20"/>
      <w:lang w:val="eu-ES" w:eastAsia="es-ES"/>
    </w:rPr>
  </w:style>
  <w:style w:type="character" w:styleId="Nmerodepgina">
    <w:name w:val="page number"/>
    <w:basedOn w:val="Fuentedeprrafopredeter"/>
    <w:rsid w:val="00CD5747"/>
  </w:style>
  <w:style w:type="paragraph" w:styleId="Prrafodelista">
    <w:name w:val="List Paragraph"/>
    <w:basedOn w:val="Normal"/>
    <w:uiPriority w:val="34"/>
    <w:qFormat/>
    <w:rsid w:val="00CD574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069E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69EF"/>
    <w:rPr>
      <w:rFonts w:ascii="Segoe UI" w:eastAsia="Times New Roman" w:hAnsi="Segoe UI" w:cs="Segoe UI"/>
      <w:sz w:val="18"/>
      <w:szCs w:val="18"/>
      <w:lang w:val="eu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X090467</dc:creator>
  <cp:keywords/>
  <dc:description/>
  <cp:lastModifiedBy>Aranaz, Carlota</cp:lastModifiedBy>
  <cp:revision>3</cp:revision>
  <cp:lastPrinted>2024-05-28T12:56:00Z</cp:lastPrinted>
  <dcterms:created xsi:type="dcterms:W3CDTF">2024-05-30T06:06:00Z</dcterms:created>
  <dcterms:modified xsi:type="dcterms:W3CDTF">2024-06-04T06:44:00Z</dcterms:modified>
</cp:coreProperties>
</file>