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6F58" w14:textId="08255D9E" w:rsidR="00D96971" w:rsidRPr="00D96971" w:rsidRDefault="00D96971" w:rsidP="00D96971">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24POR-252</w:t>
      </w:r>
    </w:p>
    <w:p w14:paraId="602FFAE8" w14:textId="519F85B6" w:rsidR="00D96971" w:rsidRPr="00D96971" w:rsidRDefault="00D96971" w:rsidP="00D96971">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EH Bildu Nafarroa talde parlamentarioari atxikitako foru parlamentari Mikel Zabaleta Aramendiak, Legebiltzarreko Erregelamenduan ezarritakoaren babesean, honako galdera hau aurkezten du, Nafarroako Gobernuko Etxebizitzako, Gazteriako eta Migrazio Politiketako Departamentuko kontseilariak Osoko Bilkuran ahoz erantzun dezan:</w:t>
      </w:r>
    </w:p>
    <w:p w14:paraId="46468AC6" w14:textId="76D829BC" w:rsidR="00D96971" w:rsidRPr="00D96971" w:rsidRDefault="00D96971" w:rsidP="00D96971">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 xml:space="preserve">Erabilera lagatzeko etxebizitza-kooperatibei bultzada publikoa emateko plan estrategikoa azaltze aldera egin diren lurralde-bilkurak direla-eta, Etxebizitzako, Gazteriako eta Migrazio Politiketako Departamentuak zer baliabide ekonomikorekin edo/eta mekanismo tekniko edo/eta pertsonalekin ezarri nahi du </w:t>
      </w:r>
      <w:r w:rsidR="00184464">
        <w:rPr>
          <w:rFonts w:ascii="Calibri" w:hAnsi="Calibri"/>
          <w:sz w:val="22"/>
        </w:rPr>
        <w:t>l</w:t>
      </w:r>
      <w:r>
        <w:rPr>
          <w:rFonts w:ascii="Calibri" w:hAnsi="Calibri"/>
          <w:sz w:val="22"/>
        </w:rPr>
        <w:t>anda-eremuan erabilera lagatzeko etxebizitza-kooperatibei bultzada publikoa emateko plan estrategikoa?</w:t>
      </w:r>
    </w:p>
    <w:p w14:paraId="25E8DCEA" w14:textId="1677640D" w:rsidR="008D7F85" w:rsidRDefault="00D96971" w:rsidP="00D96971">
      <w:pPr>
        <w:spacing w:before="100" w:beforeAutospacing="1" w:after="200" w:line="276" w:lineRule="auto"/>
        <w:ind w:right="567"/>
        <w:jc w:val="both"/>
        <w:rPr>
          <w:rFonts w:ascii="Calibri" w:hAnsi="Calibri" w:cs="Calibri"/>
          <w:kern w:val="0"/>
          <w:sz w:val="22"/>
          <w:szCs w:val="22"/>
        </w:rPr>
      </w:pPr>
      <w:r>
        <w:rPr>
          <w:rFonts w:ascii="Calibri" w:hAnsi="Calibri"/>
          <w:sz w:val="22"/>
        </w:rPr>
        <w:t>Iruñean, 2024ko ekainaren 20an</w:t>
      </w:r>
    </w:p>
    <w:p w14:paraId="5248E360" w14:textId="05F7E022" w:rsidR="00D96971" w:rsidRPr="00D96971" w:rsidRDefault="00D96971" w:rsidP="00D96971">
      <w:pPr>
        <w:spacing w:before="100" w:beforeAutospacing="1" w:after="200" w:line="276" w:lineRule="auto"/>
        <w:ind w:right="567"/>
        <w:jc w:val="both"/>
        <w:rPr>
          <w:rFonts w:ascii="Calibri" w:hAnsi="Calibri" w:cs="Calibri"/>
          <w:sz w:val="22"/>
          <w:szCs w:val="22"/>
        </w:rPr>
      </w:pPr>
      <w:r>
        <w:rPr>
          <w:rFonts w:ascii="Calibri" w:hAnsi="Calibri"/>
          <w:sz w:val="22"/>
        </w:rPr>
        <w:t>Foru parlamentaria: Mikel Zabaleta Aramendia</w:t>
      </w:r>
    </w:p>
    <w:sectPr w:rsidR="00D96971" w:rsidRPr="00D969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71"/>
    <w:rsid w:val="0006053E"/>
    <w:rsid w:val="00184464"/>
    <w:rsid w:val="005762CC"/>
    <w:rsid w:val="008D7F85"/>
    <w:rsid w:val="00A36075"/>
    <w:rsid w:val="00C703CE"/>
    <w:rsid w:val="00D96971"/>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E7DF"/>
  <w15:chartTrackingRefBased/>
  <w15:docId w15:val="{2E653788-7A77-4606-89F6-715E107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6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6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69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69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69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69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69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69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69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9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69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69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69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69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69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69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69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6971"/>
    <w:rPr>
      <w:rFonts w:eastAsiaTheme="majorEastAsia" w:cstheme="majorBidi"/>
      <w:color w:val="272727" w:themeColor="text1" w:themeTint="D8"/>
    </w:rPr>
  </w:style>
  <w:style w:type="paragraph" w:styleId="Ttulo">
    <w:name w:val="Title"/>
    <w:basedOn w:val="Normal"/>
    <w:next w:val="Normal"/>
    <w:link w:val="TtuloCar"/>
    <w:uiPriority w:val="10"/>
    <w:qFormat/>
    <w:rsid w:val="00D9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69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69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69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6971"/>
    <w:pPr>
      <w:spacing w:before="160"/>
      <w:jc w:val="center"/>
    </w:pPr>
    <w:rPr>
      <w:i/>
      <w:iCs/>
      <w:color w:val="404040" w:themeColor="text1" w:themeTint="BF"/>
    </w:rPr>
  </w:style>
  <w:style w:type="character" w:customStyle="1" w:styleId="CitaCar">
    <w:name w:val="Cita Car"/>
    <w:basedOn w:val="Fuentedeprrafopredeter"/>
    <w:link w:val="Cita"/>
    <w:uiPriority w:val="29"/>
    <w:rsid w:val="00D96971"/>
    <w:rPr>
      <w:i/>
      <w:iCs/>
      <w:color w:val="404040" w:themeColor="text1" w:themeTint="BF"/>
    </w:rPr>
  </w:style>
  <w:style w:type="paragraph" w:styleId="Prrafodelista">
    <w:name w:val="List Paragraph"/>
    <w:basedOn w:val="Normal"/>
    <w:uiPriority w:val="34"/>
    <w:qFormat/>
    <w:rsid w:val="00D96971"/>
    <w:pPr>
      <w:ind w:left="720"/>
      <w:contextualSpacing/>
    </w:pPr>
  </w:style>
  <w:style w:type="character" w:styleId="nfasisintenso">
    <w:name w:val="Intense Emphasis"/>
    <w:basedOn w:val="Fuentedeprrafopredeter"/>
    <w:uiPriority w:val="21"/>
    <w:qFormat/>
    <w:rsid w:val="00D96971"/>
    <w:rPr>
      <w:i/>
      <w:iCs/>
      <w:color w:val="0F4761" w:themeColor="accent1" w:themeShade="BF"/>
    </w:rPr>
  </w:style>
  <w:style w:type="paragraph" w:styleId="Citadestacada">
    <w:name w:val="Intense Quote"/>
    <w:basedOn w:val="Normal"/>
    <w:next w:val="Normal"/>
    <w:link w:val="CitadestacadaCar"/>
    <w:uiPriority w:val="30"/>
    <w:qFormat/>
    <w:rsid w:val="00D96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6971"/>
    <w:rPr>
      <w:i/>
      <w:iCs/>
      <w:color w:val="0F4761" w:themeColor="accent1" w:themeShade="BF"/>
    </w:rPr>
  </w:style>
  <w:style w:type="character" w:styleId="Referenciaintensa">
    <w:name w:val="Intense Reference"/>
    <w:basedOn w:val="Fuentedeprrafopredeter"/>
    <w:uiPriority w:val="32"/>
    <w:qFormat/>
    <w:rsid w:val="00D969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693</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2024-06-20T18:22:00Z</dcterms:created>
  <dcterms:modified xsi:type="dcterms:W3CDTF">2024-06-28T05:41:00Z</dcterms:modified>
</cp:coreProperties>
</file>