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21" w:type="dxa"/>
        <w:tblInd w:w="-1152" w:type="dxa"/>
        <w:tblLook w:val="01E0" w:firstRow="1" w:lastRow="1" w:firstColumn="1" w:lastColumn="1" w:noHBand="0" w:noVBand="0"/>
      </w:tblPr>
      <w:tblGrid>
        <w:gridCol w:w="13876"/>
        <w:gridCol w:w="7745"/>
      </w:tblGrid>
      <w:tr w:rsidR="005C5D95" w14:paraId="7B9D6691" w14:textId="77777777" w:rsidTr="005C5D95">
        <w:tc>
          <w:tcPr>
            <w:tcW w:w="13876" w:type="dxa"/>
          </w:tcPr>
          <w:p w14:paraId="0A7A411E" w14:textId="77777777" w:rsidR="005C5D95" w:rsidRDefault="005C5D95">
            <w:pPr>
              <w:spacing w:line="360" w:lineRule="auto"/>
              <w:ind w:left="-3384" w:right="-108"/>
              <w:jc w:val="center"/>
              <w:rPr>
                <w:rFonts w:ascii="Verdana" w:hAnsi="Verdana"/>
                <w:lang w:eastAsia="en-US"/>
              </w:rPr>
            </w:pPr>
          </w:p>
        </w:tc>
        <w:tc>
          <w:tcPr>
            <w:tcW w:w="7745" w:type="dxa"/>
          </w:tcPr>
          <w:p w14:paraId="0F20E27C" w14:textId="77777777" w:rsidR="005C5D95" w:rsidRDefault="005C5D95">
            <w:pPr>
              <w:spacing w:line="360" w:lineRule="auto"/>
              <w:ind w:left="1332" w:right="-1216"/>
              <w:rPr>
                <w:rFonts w:ascii="Verdana" w:hAnsi="Verdana"/>
                <w:lang w:eastAsia="en-US"/>
              </w:rPr>
            </w:pPr>
          </w:p>
        </w:tc>
      </w:tr>
    </w:tbl>
    <w:p w14:paraId="68C9E374" w14:textId="70B7C46E" w:rsidR="00FA171C" w:rsidRPr="005B05E1" w:rsidRDefault="00FA171C" w:rsidP="005B05E1">
      <w:pPr>
        <w:tabs>
          <w:tab w:val="left" w:pos="6780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427B6A7" w14:textId="77777777" w:rsidR="00520FD6" w:rsidRPr="00C35063" w:rsidRDefault="005C5D95" w:rsidP="005B05E1">
      <w:pPr>
        <w:spacing w:line="360" w:lineRule="auto"/>
        <w:jc w:val="both"/>
        <w:rPr>
          <w:bCs/>
          <w:sz w:val="22"/>
          <w:szCs w:val="22"/>
          <w:rFonts w:ascii="Arial" w:eastAsiaTheme="minorHAnsi" w:hAnsi="Arial" w:cs="Arial"/>
        </w:rPr>
      </w:pPr>
      <w:r>
        <w:rPr>
          <w:sz w:val="22"/>
          <w:rFonts w:ascii="Arial" w:hAnsi="Arial"/>
        </w:rPr>
        <w:t xml:space="preserve">Unión del Pueblo Navarro</w:t>
      </w:r>
      <w:r>
        <w:rPr>
          <w:sz w:val="22"/>
          <w:color w:val="FF0000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talde parlamentarioari atxikitako foru José parlamentari Javier Esparza Abaurrea jaunak idatziz erantzuteko galdera egin du, jakiteko inork bilerarik egin al du legegintzaldi honetan edo aurrekoan Antxon Alonso Egurrola jaunarekin (11-24/PES-00273). Horren harira, Nafarroako Gobernuko Kultura, Kirol eta Turismoko kontseilariak honako informazio ematen du:</w:t>
      </w:r>
      <w:r>
        <w:rPr>
          <w:sz w:val="22"/>
          <w:rFonts w:ascii="Arial" w:hAnsi="Arial"/>
        </w:rPr>
        <w:t xml:space="preserve"> </w:t>
      </w:r>
    </w:p>
    <w:p w14:paraId="2296F285" w14:textId="77777777" w:rsidR="00044E27" w:rsidRPr="002E62D5" w:rsidRDefault="00B700A2" w:rsidP="00520FD6">
      <w:pPr>
        <w:pStyle w:val="Default"/>
        <w:spacing w:line="480" w:lineRule="auto"/>
        <w:rPr>
          <w:bCs/>
          <w:sz w:val="22"/>
          <w:szCs w:val="22"/>
          <w:rFonts w:ascii="Arial" w:eastAsiaTheme="minorHAnsi" w:hAnsi="Arial" w:cs="Arial"/>
        </w:rPr>
      </w:pPr>
      <w:r>
        <w:rPr>
          <w:sz w:val="22"/>
          <w:rFonts w:ascii="Arial" w:hAnsi="Arial"/>
        </w:rPr>
        <w:t xml:space="preserve">                                                                                      </w:t>
      </w:r>
    </w:p>
    <w:p w14:paraId="4769A3B2" w14:textId="45D445D5" w:rsidR="00520FD6" w:rsidRPr="0023482B" w:rsidRDefault="00BF74E3" w:rsidP="0023482B">
      <w:pPr>
        <w:pStyle w:val="Prrafodelista"/>
        <w:numPr>
          <w:ilvl w:val="0"/>
          <w:numId w:val="6"/>
        </w:numPr>
        <w:spacing w:line="480" w:lineRule="auto"/>
        <w:jc w:val="both"/>
      </w:pPr>
      <w:r>
        <w:rPr>
          <w:sz w:val="22"/>
          <w:rFonts w:ascii="Arial" w:hAnsi="Arial"/>
        </w:rPr>
        <w:t xml:space="preserve">Departamentuak ez du inolako bilerarik egin Antxon Alonso Egurrola jaunarekin.</w:t>
      </w:r>
    </w:p>
    <w:p w14:paraId="423EAC45" w14:textId="77777777" w:rsidR="008F61B9" w:rsidRDefault="005C5D95" w:rsidP="005B05E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Hori guztia jakinarazten dizut, Nafarroako Parlamentuko Erregelamenduaren 215. artikuluan xedatutakoa betez.</w:t>
      </w:r>
    </w:p>
    <w:p w14:paraId="5C3B751D" w14:textId="2759FCA9" w:rsidR="00E67511" w:rsidRDefault="00044E27" w:rsidP="00E6751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Iruñean, 2024ko ekainaren 17an</w:t>
      </w:r>
    </w:p>
    <w:p w14:paraId="0203B9E7" w14:textId="77777777" w:rsidR="008F61B9" w:rsidRDefault="005B05E1" w:rsidP="00E67511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Kultura, Kirol eta Turismoko kontseilaria: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Rebeca Esnaola Bermejo</w:t>
      </w:r>
    </w:p>
    <w:p w14:paraId="50DD298D" w14:textId="7963BAD7" w:rsidR="00D74EC4" w:rsidRDefault="00D74EC4"/>
    <w:sectPr w:rsidR="00D74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BE2"/>
    <w:multiLevelType w:val="hybridMultilevel"/>
    <w:tmpl w:val="AD447F22"/>
    <w:lvl w:ilvl="0" w:tplc="4A20051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0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937319">
    <w:abstractNumId w:val="2"/>
  </w:num>
  <w:num w:numId="3" w16cid:durableId="367873000">
    <w:abstractNumId w:val="0"/>
  </w:num>
  <w:num w:numId="4" w16cid:durableId="88937152">
    <w:abstractNumId w:val="1"/>
  </w:num>
  <w:num w:numId="5" w16cid:durableId="660625324">
    <w:abstractNumId w:val="4"/>
  </w:num>
  <w:num w:numId="6" w16cid:durableId="1289509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44E27"/>
    <w:rsid w:val="0008521E"/>
    <w:rsid w:val="000F2956"/>
    <w:rsid w:val="00156564"/>
    <w:rsid w:val="00165C78"/>
    <w:rsid w:val="0023482B"/>
    <w:rsid w:val="002E62D5"/>
    <w:rsid w:val="00444730"/>
    <w:rsid w:val="004572BE"/>
    <w:rsid w:val="004F146C"/>
    <w:rsid w:val="0050084A"/>
    <w:rsid w:val="00512C90"/>
    <w:rsid w:val="00520FD6"/>
    <w:rsid w:val="005322EF"/>
    <w:rsid w:val="00587A69"/>
    <w:rsid w:val="005B05E1"/>
    <w:rsid w:val="005C5D95"/>
    <w:rsid w:val="00605379"/>
    <w:rsid w:val="00633491"/>
    <w:rsid w:val="00723A7D"/>
    <w:rsid w:val="00733746"/>
    <w:rsid w:val="0075427A"/>
    <w:rsid w:val="00794A2E"/>
    <w:rsid w:val="007E509F"/>
    <w:rsid w:val="00803F76"/>
    <w:rsid w:val="0081446A"/>
    <w:rsid w:val="00842895"/>
    <w:rsid w:val="008432FA"/>
    <w:rsid w:val="008E03B3"/>
    <w:rsid w:val="008F61B9"/>
    <w:rsid w:val="009065B0"/>
    <w:rsid w:val="009E6F76"/>
    <w:rsid w:val="00A02DDE"/>
    <w:rsid w:val="00A454EF"/>
    <w:rsid w:val="00B21AE8"/>
    <w:rsid w:val="00B700A2"/>
    <w:rsid w:val="00B72679"/>
    <w:rsid w:val="00BA2065"/>
    <w:rsid w:val="00BA5D83"/>
    <w:rsid w:val="00BF74E3"/>
    <w:rsid w:val="00C04996"/>
    <w:rsid w:val="00C35063"/>
    <w:rsid w:val="00CC6D58"/>
    <w:rsid w:val="00D1626C"/>
    <w:rsid w:val="00D20825"/>
    <w:rsid w:val="00D74EC4"/>
    <w:rsid w:val="00DB5792"/>
    <w:rsid w:val="00E57209"/>
    <w:rsid w:val="00E67511"/>
    <w:rsid w:val="00EC3B62"/>
    <w:rsid w:val="00F16AC7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C033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9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5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A4D5-93C5-4F61-A1DA-1C5155C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6</cp:revision>
  <cp:lastPrinted>2024-04-02T12:22:00Z</cp:lastPrinted>
  <dcterms:created xsi:type="dcterms:W3CDTF">2024-06-18T06:12:00Z</dcterms:created>
  <dcterms:modified xsi:type="dcterms:W3CDTF">2024-06-26T08:46:00Z</dcterms:modified>
</cp:coreProperties>
</file>