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ABB37" w14:textId="5F5428A8" w:rsidR="008F4DF3" w:rsidRDefault="008F4DF3" w:rsidP="00BD3DCF">
      <w:pPr>
        <w:pStyle w:val="Textoindependiente"/>
        <w:spacing w:before="76" w:line="374" w:lineRule="auto"/>
        <w:ind w:left="0" w:right="141" w:firstLine="709"/>
        <w:jc w:val="both"/>
        <w:rPr>
          <w:w w:val="105"/>
        </w:rPr>
      </w:pPr>
      <w:r>
        <w:t xml:space="preserve">Uztailak 2</w:t>
      </w:r>
    </w:p>
    <w:p w14:paraId="1780BDB4" w14:textId="18F50C04" w:rsidR="00C75497" w:rsidRDefault="00C75497" w:rsidP="00BD3DCF">
      <w:pPr>
        <w:pStyle w:val="Textoindependiente"/>
        <w:spacing w:before="76" w:line="374" w:lineRule="auto"/>
        <w:ind w:left="0" w:right="141" w:firstLine="709"/>
        <w:jc w:val="both"/>
      </w:pPr>
      <w:r>
        <w:t xml:space="preserve">Nafarroako Gobernuko Osasun Departamentuko kontseilariak, Alderdi Popularraren (PP Nafarroa) talde parlamentarioari atxikitako foru parlamentari Irene Royo Ortín andreak fibromialgiadun pazienteen arretari buruz aurkezturiko galderari, idatziz erantzutekoari (11-24/PES- 00295), dagokionez, honako hau jakinarazten du: </w:t>
      </w:r>
    </w:p>
    <w:p w14:paraId="2334570C" w14:textId="4198A1B7" w:rsidR="008A5BFD" w:rsidRPr="00C75497" w:rsidRDefault="00C75497" w:rsidP="00BD3DCF">
      <w:pPr>
        <w:pStyle w:val="Textoindependiente"/>
        <w:spacing w:before="179" w:line="369" w:lineRule="auto"/>
        <w:ind w:left="0" w:right="141" w:firstLine="709"/>
        <w:jc w:val="both"/>
        <w:rPr>
          <w:rFonts w:ascii="Lucida Sans" w:eastAsia="Lucida Sans" w:hAnsi="Lucida Sans" w:cs="Lucida Sans"/>
        </w:rPr>
      </w:pPr>
      <w:r>
        <w:rPr>
          <w:b/>
          <w:rFonts w:ascii="Lucida Sans" w:hAnsi="Lucida Sans"/>
        </w:rPr>
        <w:t xml:space="preserve">Kontseilariak ba al daki zein den fibromialgia duen paziente batek itxaron behar duen batez besteko denbora kontsulta baterako ?</w:t>
      </w:r>
    </w:p>
    <w:p w14:paraId="29FC3463" w14:textId="65B3B828" w:rsidR="008A5BFD" w:rsidRPr="00C75497" w:rsidRDefault="00C75497" w:rsidP="00BD3DCF">
      <w:pPr>
        <w:pStyle w:val="Textoindependiente"/>
        <w:spacing w:before="4" w:line="375" w:lineRule="auto"/>
        <w:ind w:left="0" w:right="141" w:firstLine="709"/>
      </w:pPr>
      <w:r>
        <w:rPr>
          <w:b/>
          <w:rFonts w:ascii="Lucida Sans"/>
        </w:rPr>
        <w:t xml:space="preserve">Honako albiste hau dela-eta: </w:t>
      </w:r>
      <w:r>
        <w:rPr>
          <w:color w:val="0462C1"/>
          <w:u w:val="single" w:color="0462C1"/>
        </w:rPr>
        <w:t xml:space="preserve">https:/</w:t>
      </w:r>
      <w:hyperlink r:id="rId6">
        <w:r>
          <w:rPr>
            <w:color w:val="0462C1"/>
            <w:u w:val="single" w:color="0462C1"/>
          </w:rPr>
          <w:t xml:space="preserve">/www.noticiasdenav</w:t>
        </w:r>
      </w:hyperlink>
      <w:r>
        <w:rPr>
          <w:color w:val="0462C1"/>
          <w:u w:val="single" w:color="0462C1"/>
        </w:rPr>
        <w:t xml:space="preserve">a</w:t>
      </w:r>
      <w:hyperlink r:id="rId7">
        <w:r>
          <w:rPr>
            <w:color w:val="0462C1"/>
            <w:u w:val="single" w:color="0462C1"/>
          </w:rPr>
          <w:t xml:space="preserve">rra.com/sociedad/2024/04/21/llevo-esperando-</w:t>
        </w:r>
      </w:hyperlink>
      <w:r>
        <w:rPr>
          <w:color w:val="0462C1"/>
        </w:rPr>
        <w:t xml:space="preserve"> </w:t>
      </w:r>
      <w:r>
        <w:rPr>
          <w:color w:val="0462C1"/>
          <w:u w:val="single" w:color="0462C1"/>
        </w:rPr>
        <w:t xml:space="preserve">revision-ano-medio-8138423.html</w:t>
      </w:r>
      <w:r>
        <w:t xml:space="preserve"> Zein da kontseilariak egiten duen balorazioa eta zer irtenbide emanen du departamentuak?</w:t>
      </w:r>
    </w:p>
    <w:p w14:paraId="301E568F" w14:textId="77777777" w:rsidR="00C75497" w:rsidRDefault="00C75497" w:rsidP="00BD3DCF">
      <w:pPr>
        <w:pStyle w:val="Textoindependiente"/>
        <w:spacing w:line="368" w:lineRule="auto"/>
        <w:ind w:left="0" w:right="141" w:firstLine="709"/>
        <w:jc w:val="both"/>
        <w:rPr>
          <w:rFonts w:ascii="Lucida Sans" w:eastAsia="Lucida Sans" w:hAnsi="Lucida Sans" w:cs="Lucida Sans"/>
        </w:rPr>
      </w:pPr>
    </w:p>
    <w:p w14:paraId="62BDBBF8" w14:textId="541D0AFF" w:rsidR="00C75497" w:rsidRDefault="00C75497" w:rsidP="00BD3DCF">
      <w:pPr>
        <w:pStyle w:val="Textoindependiente"/>
        <w:ind w:left="0" w:right="141" w:firstLine="709"/>
        <w:jc w:val="both"/>
      </w:pPr>
      <w:r>
        <w:t xml:space="preserve">Gaur egun, Osasunbidea-Nafarroako Osasun Zerbitzuan fibromialgiadun 4.517 paziente izaten ari dira artatuak.</w:t>
      </w:r>
      <w:r>
        <w:t xml:space="preserve"> </w:t>
      </w:r>
      <w:r>
        <w:t xml:space="preserve">Fibromialgiadun pazienteen arretarako, badago berariazko ildo bat, kronikoentzako estrategiaren barrenean.</w:t>
      </w:r>
      <w:r>
        <w:t xml:space="preserve"> </w:t>
      </w:r>
      <w:r>
        <w:t xml:space="preserve">Estrategia hori O-NOZen artaturiko fibromialgiadun eta neke kronikoaren sindromedun paziente guztiei zuzentzen zaie.</w:t>
      </w:r>
    </w:p>
    <w:p w14:paraId="16D522C2" w14:textId="139D0019" w:rsidR="00C75497" w:rsidRDefault="00C75497" w:rsidP="00BD3DCF">
      <w:pPr>
        <w:pStyle w:val="Textoindependiente"/>
        <w:spacing w:line="374" w:lineRule="auto"/>
        <w:ind w:left="0" w:right="141" w:firstLine="709"/>
        <w:jc w:val="both"/>
      </w:pPr>
      <w:r>
        <w:t xml:space="preserve">Estrategiaren hastapenetatik zegoen begiztatuta prozesu kroniko guztien artean lehenetsitako profiletan jasota egotea fibromialgia.</w:t>
      </w:r>
      <w:r>
        <w:t xml:space="preserve"> </w:t>
      </w:r>
      <w:r>
        <w:t xml:space="preserve">Fibromialgiadun pazientea paziente kronikoaren estrategiaren barrenean artatua izateak, paziente pluripatologikoarekin ohi den bezalaxe, balorazio global bat barne hartzen du (laztasun klinikoa, zaintza-premiak eta beharrizan sozialak).</w:t>
      </w:r>
      <w:r>
        <w:t xml:space="preserve"> </w:t>
      </w:r>
      <w:r>
        <w:t xml:space="preserve">Patologia nagusi gisa fibromialgia duen paziente baten laztasun klinikoa zehazterakoan, FMren inpaktu-galdetegia (FIQ) erabili ohi dugu.</w:t>
      </w:r>
      <w:r>
        <w:t xml:space="preserve"> </w:t>
      </w:r>
      <w:r>
        <w:t xml:space="preserve">Balorazio eta laztasunaren zehaztapen horren ondoren, beharrizanen araberako arreta planifikatzen da. </w:t>
      </w:r>
    </w:p>
    <w:p w14:paraId="20A02FD2" w14:textId="0AAFD6EE" w:rsidR="00C75497" w:rsidRDefault="00C75497" w:rsidP="00BD3DCF">
      <w:pPr>
        <w:pStyle w:val="Textoindependiente"/>
        <w:spacing w:before="76" w:line="375" w:lineRule="auto"/>
        <w:ind w:left="0" w:right="141" w:firstLine="709"/>
        <w:jc w:val="both"/>
      </w:pPr>
      <w:r>
        <w:t xml:space="preserve">Oinarrizko Osasun Laguntzako medikua da fibromialgia duten pazienteentzako erreferentziazko espezialista, eta laguntza eskatu ahalko die beste espezialitate batzuei </w:t>
      </w:r>
      <w:r>
        <w:rPr>
          <w:rFonts w:ascii="Georgia" w:hAnsi="Georgia"/>
        </w:rPr>
        <w:t xml:space="preserve">(Erreumatologia, Osasun Mentala, Minaren Unitatea…)</w:t>
      </w:r>
      <w:r>
        <w:t xml:space="preserve"> kontsulta presentzialez nahiz ez-presentzialez, pazientearen premiek horretara behartzen dutenean edo trataerari buruzko zalantzarik edukiz gero.</w:t>
      </w:r>
    </w:p>
    <w:p w14:paraId="35F39E7E" w14:textId="6ECF453D" w:rsidR="00C75497" w:rsidRDefault="00C75497" w:rsidP="00BD3DCF">
      <w:pPr>
        <w:pStyle w:val="Textoindependiente"/>
        <w:spacing w:line="374" w:lineRule="auto"/>
        <w:ind w:left="0" w:right="141" w:firstLine="709"/>
        <w:jc w:val="both"/>
      </w:pPr>
      <w:r>
        <w:t xml:space="preserve">Fibromialgiadun paziente batek ospitale-kontsulta baterako duen batez besteko itxaronaldia desberdina izanen da, zein espezialitateri bidaltzen zaion Oinarrizko Osasun Laguntzatik pazientearen premiaren araberako eskaera, eta nolako lehentasunez bidaltzen zaion.</w:t>
      </w:r>
    </w:p>
    <w:p w14:paraId="7C0F5FDA" w14:textId="77777777" w:rsidR="00C75497" w:rsidRDefault="00C75497" w:rsidP="00BD3DCF">
      <w:pPr>
        <w:pStyle w:val="Textoindependiente"/>
        <w:spacing w:before="176" w:line="375" w:lineRule="auto"/>
        <w:ind w:left="0" w:right="141" w:firstLine="709"/>
        <w:jc w:val="both"/>
      </w:pPr>
      <w:r>
        <w:t xml:space="preserve">Hori guztia jakinarazten dizut, Nafarroako Parlamentuko Erregelamenduaren </w:t>
      </w:r>
      <w:r>
        <w:rPr>
          <w:b/>
          <w:bCs/>
        </w:rPr>
        <w:t xml:space="preserve">215. artikuluan</w:t>
      </w:r>
      <w:r>
        <w:t xml:space="preserve"> xedatutakoa betez.</w:t>
      </w:r>
    </w:p>
    <w:p w14:paraId="1ED936DF" w14:textId="77777777" w:rsidR="00C75497" w:rsidRDefault="00C75497" w:rsidP="00BD3DCF">
      <w:pPr>
        <w:pStyle w:val="Textoindependiente"/>
        <w:ind w:left="0" w:right="141" w:firstLine="709"/>
        <w:jc w:val="center"/>
        <w:rPr>
          <w:spacing w:val="-1"/>
          <w:w w:val="105"/>
        </w:rPr>
      </w:pPr>
      <w:r>
        <w:t xml:space="preserve">Iruñean, 2024ko uztailaren 1ean</w:t>
      </w:r>
    </w:p>
    <w:p w14:paraId="53DF505C" w14:textId="6BB57622" w:rsidR="00C75497" w:rsidRDefault="00C75497" w:rsidP="00BD3DCF">
      <w:pPr>
        <w:pStyle w:val="Textoindependiente"/>
        <w:ind w:left="0" w:right="141" w:firstLine="709"/>
        <w:jc w:val="center"/>
      </w:pPr>
      <w:r>
        <w:t xml:space="preserve">Osasuneko kontseilaria:</w:t>
      </w:r>
      <w:r>
        <w:t xml:space="preserve"> </w:t>
      </w:r>
      <w:r>
        <w:t xml:space="preserve">Fernando Domínguez Cunchillos</w:t>
      </w:r>
    </w:p>
    <w:sectPr w:rsidR="00C75497" w:rsidSect="00BD3DCF">
      <w:headerReference w:type="default" r:id="rId8"/>
      <w:pgSz w:w="11900" w:h="16840"/>
      <w:pgMar w:top="1500" w:right="1410" w:bottom="0" w:left="15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A320C" w14:textId="77777777" w:rsidR="00C75497" w:rsidRDefault="00C75497">
      <w:r>
        <w:separator/>
      </w:r>
    </w:p>
  </w:endnote>
  <w:endnote w:type="continuationSeparator" w:id="0">
    <w:p w14:paraId="24A88066" w14:textId="77777777" w:rsidR="00C75497" w:rsidRDefault="00C75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47583" w14:textId="77777777" w:rsidR="00C75497" w:rsidRDefault="00C75497">
      <w:r>
        <w:separator/>
      </w:r>
    </w:p>
  </w:footnote>
  <w:footnote w:type="continuationSeparator" w:id="0">
    <w:p w14:paraId="5C1F9E8C" w14:textId="77777777" w:rsidR="00C75497" w:rsidRDefault="00C75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3295A" w14:textId="1359EE5C" w:rsidR="008A5BFD" w:rsidRDefault="008A5BFD">
    <w:pPr>
      <w:spacing w:line="14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dirty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5BFD"/>
    <w:rsid w:val="002D77EF"/>
    <w:rsid w:val="00826A69"/>
    <w:rsid w:val="008A5BFD"/>
    <w:rsid w:val="008F4DF3"/>
    <w:rsid w:val="00BD22C7"/>
    <w:rsid w:val="00BD3DCF"/>
    <w:rsid w:val="00C7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60B398"/>
  <w15:docId w15:val="{61FC4730-43E8-43FA-804E-63329B71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110"/>
    </w:pPr>
    <w:rPr>
      <w:rFonts w:ascii="Arial" w:eastAsia="Arial" w:hAnsi="Arial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7549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5497"/>
  </w:style>
  <w:style w:type="paragraph" w:styleId="Piedepgina">
    <w:name w:val="footer"/>
    <w:basedOn w:val="Normal"/>
    <w:link w:val="PiedepginaCar"/>
    <w:uiPriority w:val="99"/>
    <w:unhideWhenUsed/>
    <w:rsid w:val="00C7549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5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413</Words>
  <Characters>2276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Aranaz, Carlota</cp:lastModifiedBy>
  <cp:revision>4</cp:revision>
  <dcterms:created xsi:type="dcterms:W3CDTF">2024-07-05T11:36:00Z</dcterms:created>
  <dcterms:modified xsi:type="dcterms:W3CDTF">2024-07-05T09:48:00Z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LastSaved">
    <vt:filetime>2024-07-05T00:00:00Z</vt:filetime>
  </property>
</Properties>
</file>