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9918A" w14:textId="1539EB94" w:rsidR="00DE2030" w:rsidRDefault="00DE2030" w:rsidP="00DE2030">
      <w:r>
        <w:t xml:space="preserve">Mikel Zabaleta Aramendia, parlamentario foral del Grupo Parlamentario de EH Bildu Nafarroa, al amparo de lo establecido en el Reglamento de la Cámara, presenta la siguiente pregunta oral para que sea respondida en el Pleno de la Cámara por el Consejero de Cohesión Territorial del Gobierno de Navarra: </w:t>
      </w:r>
    </w:p>
    <w:p w14:paraId="6CBCBBA7" w14:textId="1D5C76AA" w:rsidR="00DE2030" w:rsidRDefault="00DE2030" w:rsidP="00DE2030">
      <w:r>
        <w:t xml:space="preserve">El pasado día 13 de agosto, en una reunión mantenida en el Ayuntamiento de Baztan con representantes de los ayuntamientos de la zona de </w:t>
      </w:r>
      <w:proofErr w:type="spellStart"/>
      <w:r>
        <w:t>Baztan</w:t>
      </w:r>
      <w:proofErr w:type="spellEnd"/>
      <w:r>
        <w:t xml:space="preserve">, </w:t>
      </w:r>
      <w:proofErr w:type="spellStart"/>
      <w:r>
        <w:t>Malerreka</w:t>
      </w:r>
      <w:proofErr w:type="spellEnd"/>
      <w:r>
        <w:t xml:space="preserve"> y Bidasoa, representantes del Departamento de Cohesión Territorial del Gobierno de Navarra anunciaron el cierre temporal de los túneles de </w:t>
      </w:r>
      <w:proofErr w:type="spellStart"/>
      <w:r>
        <w:t>Belate</w:t>
      </w:r>
      <w:proofErr w:type="spellEnd"/>
      <w:r>
        <w:t xml:space="preserve"> y Almandoz, para acometer trabajos de desmonte y evitar así riesgos al tráfico rodado y ofrecer la máxima seguridad de los usuarios de la N-121-A.</w:t>
      </w:r>
    </w:p>
    <w:p w14:paraId="5426AB8A" w14:textId="7F5B5751" w:rsidR="00DE2030" w:rsidRDefault="00DE2030" w:rsidP="00DE2030">
      <w:r>
        <w:t xml:space="preserve">A la vista de ello,  </w:t>
      </w:r>
    </w:p>
    <w:p w14:paraId="3DC4AAF1" w14:textId="5659FD66" w:rsidR="00DE2030" w:rsidRDefault="00DE2030" w:rsidP="00DE2030">
      <w:r>
        <w:t>¿Qué medidas y acciones plantea adoptar el Departamento de Cohesión Territorial para adaptar las rutas alternativas, así como para asegurar el funcionamiento los servicios básicos?</w:t>
      </w:r>
    </w:p>
    <w:p w14:paraId="7E7663A2" w14:textId="3CDEC741" w:rsidR="00DE2030" w:rsidRDefault="00DE2030" w:rsidP="00DE2030">
      <w:r>
        <w:t xml:space="preserve">En </w:t>
      </w:r>
      <w:proofErr w:type="spellStart"/>
      <w:r>
        <w:t>Iruñea</w:t>
      </w:r>
      <w:proofErr w:type="spellEnd"/>
      <w:r>
        <w:t>/Pamplona, a 4 de septiembre de 2024</w:t>
      </w:r>
    </w:p>
    <w:p w14:paraId="2303696C" w14:textId="05C4A113" w:rsidR="00DE2030" w:rsidRDefault="00DE2030" w:rsidP="00DE2030">
      <w:r>
        <w:t>El Parlamentario Foral: Mikel Zabaleta Aramendia</w:t>
      </w:r>
    </w:p>
    <w:sectPr w:rsidR="00DE2030"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30"/>
    <w:rsid w:val="001847DE"/>
    <w:rsid w:val="00263371"/>
    <w:rsid w:val="004017C7"/>
    <w:rsid w:val="00657BFA"/>
    <w:rsid w:val="00D24D98"/>
    <w:rsid w:val="00DB02D8"/>
    <w:rsid w:val="00DE20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A484"/>
  <w15:chartTrackingRefBased/>
  <w15:docId w15:val="{82D31342-9E6C-4441-A822-6977C97C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2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2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20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20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20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20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20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20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20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20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20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20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20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20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20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20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20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2030"/>
    <w:rPr>
      <w:rFonts w:eastAsiaTheme="majorEastAsia" w:cstheme="majorBidi"/>
      <w:color w:val="272727" w:themeColor="text1" w:themeTint="D8"/>
    </w:rPr>
  </w:style>
  <w:style w:type="paragraph" w:styleId="Ttulo">
    <w:name w:val="Title"/>
    <w:basedOn w:val="Normal"/>
    <w:next w:val="Normal"/>
    <w:link w:val="TtuloCar"/>
    <w:uiPriority w:val="10"/>
    <w:qFormat/>
    <w:rsid w:val="00DE2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20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20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20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2030"/>
    <w:pPr>
      <w:spacing w:before="160"/>
      <w:jc w:val="center"/>
    </w:pPr>
    <w:rPr>
      <w:i/>
      <w:iCs/>
      <w:color w:val="404040" w:themeColor="text1" w:themeTint="BF"/>
    </w:rPr>
  </w:style>
  <w:style w:type="character" w:customStyle="1" w:styleId="CitaCar">
    <w:name w:val="Cita Car"/>
    <w:basedOn w:val="Fuentedeprrafopredeter"/>
    <w:link w:val="Cita"/>
    <w:uiPriority w:val="29"/>
    <w:rsid w:val="00DE2030"/>
    <w:rPr>
      <w:i/>
      <w:iCs/>
      <w:color w:val="404040" w:themeColor="text1" w:themeTint="BF"/>
    </w:rPr>
  </w:style>
  <w:style w:type="paragraph" w:styleId="Prrafodelista">
    <w:name w:val="List Paragraph"/>
    <w:basedOn w:val="Normal"/>
    <w:uiPriority w:val="34"/>
    <w:qFormat/>
    <w:rsid w:val="00DE2030"/>
    <w:pPr>
      <w:ind w:left="720"/>
      <w:contextualSpacing/>
    </w:pPr>
  </w:style>
  <w:style w:type="character" w:styleId="nfasisintenso">
    <w:name w:val="Intense Emphasis"/>
    <w:basedOn w:val="Fuentedeprrafopredeter"/>
    <w:uiPriority w:val="21"/>
    <w:qFormat/>
    <w:rsid w:val="00DE2030"/>
    <w:rPr>
      <w:i/>
      <w:iCs/>
      <w:color w:val="0F4761" w:themeColor="accent1" w:themeShade="BF"/>
    </w:rPr>
  </w:style>
  <w:style w:type="paragraph" w:styleId="Citadestacada">
    <w:name w:val="Intense Quote"/>
    <w:basedOn w:val="Normal"/>
    <w:next w:val="Normal"/>
    <w:link w:val="CitadestacadaCar"/>
    <w:uiPriority w:val="30"/>
    <w:qFormat/>
    <w:rsid w:val="00DE2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2030"/>
    <w:rPr>
      <w:i/>
      <w:iCs/>
      <w:color w:val="0F4761" w:themeColor="accent1" w:themeShade="BF"/>
    </w:rPr>
  </w:style>
  <w:style w:type="character" w:styleId="Referenciaintensa">
    <w:name w:val="Intense Reference"/>
    <w:basedOn w:val="Fuentedeprrafopredeter"/>
    <w:uiPriority w:val="32"/>
    <w:qFormat/>
    <w:rsid w:val="00DE20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887</Characters>
  <Application>Microsoft Office Word</Application>
  <DocSecurity>0</DocSecurity>
  <Lines>7</Lines>
  <Paragraphs>2</Paragraphs>
  <ScaleCrop>false</ScaleCrop>
  <Company>Hewlett-Packard Company</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2</cp:revision>
  <dcterms:created xsi:type="dcterms:W3CDTF">2024-09-05T06:56:00Z</dcterms:created>
  <dcterms:modified xsi:type="dcterms:W3CDTF">2024-09-09T12:16:00Z</dcterms:modified>
</cp:coreProperties>
</file>