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DBE57" w14:textId="5E2D996B" w:rsidR="00AF42C2" w:rsidRPr="00AF42C2" w:rsidRDefault="00AF42C2" w:rsidP="00AF42C2">
      <w:pPr>
        <w:jc w:val="both"/>
        <w:rPr>
          <w:rFonts w:ascii="Calibri" w:hAnsi="Calibri" w:cs="Calibri"/>
          <w:sz w:val="22"/>
          <w:szCs w:val="22"/>
        </w:rPr>
      </w:pPr>
      <w:r w:rsidRPr="00AF42C2">
        <w:rPr>
          <w:rFonts w:ascii="Calibri" w:hAnsi="Calibri" w:cs="Calibri"/>
          <w:sz w:val="22"/>
          <w:szCs w:val="22"/>
        </w:rPr>
        <w:t>Doña Raquel Garbayo Berdonces, miembro de las Cortes de Navarra,</w:t>
      </w:r>
      <w:r>
        <w:rPr>
          <w:rFonts w:ascii="Calibri" w:hAnsi="Calibri" w:cs="Calibri"/>
          <w:sz w:val="22"/>
          <w:szCs w:val="22"/>
        </w:rPr>
        <w:t xml:space="preserve"> </w:t>
      </w:r>
      <w:r w:rsidRPr="00AF42C2">
        <w:rPr>
          <w:rFonts w:ascii="Calibri" w:hAnsi="Calibri" w:cs="Calibri"/>
          <w:sz w:val="22"/>
          <w:szCs w:val="22"/>
        </w:rPr>
        <w:t>adscrita al Grupo Parlamentario Unión del Pueblo Navarro (UPN), al amparo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AF42C2">
        <w:rPr>
          <w:rFonts w:ascii="Calibri" w:hAnsi="Calibri" w:cs="Calibri"/>
          <w:sz w:val="22"/>
          <w:szCs w:val="22"/>
        </w:rPr>
        <w:t>lo dispuesto en el Reglamento de la Cámara, realiza la siguiente pregunta escrita</w:t>
      </w:r>
      <w:r>
        <w:rPr>
          <w:rFonts w:ascii="Calibri" w:hAnsi="Calibri" w:cs="Calibri"/>
          <w:sz w:val="22"/>
          <w:szCs w:val="22"/>
        </w:rPr>
        <w:t xml:space="preserve"> </w:t>
      </w:r>
      <w:r w:rsidRPr="00AF42C2">
        <w:rPr>
          <w:rFonts w:ascii="Calibri" w:hAnsi="Calibri" w:cs="Calibri"/>
          <w:sz w:val="22"/>
          <w:szCs w:val="22"/>
        </w:rPr>
        <w:t>al Gobierno de Navarra:</w:t>
      </w:r>
    </w:p>
    <w:p w14:paraId="22BB4271" w14:textId="4175E712" w:rsidR="00AF42C2" w:rsidRPr="00AF42C2" w:rsidRDefault="00AF42C2" w:rsidP="00AF42C2">
      <w:pPr>
        <w:jc w:val="both"/>
        <w:rPr>
          <w:rFonts w:ascii="Calibri" w:hAnsi="Calibri" w:cs="Calibri"/>
          <w:sz w:val="22"/>
          <w:szCs w:val="22"/>
        </w:rPr>
      </w:pPr>
      <w:r w:rsidRPr="00AF42C2">
        <w:rPr>
          <w:rFonts w:ascii="Calibri" w:hAnsi="Calibri" w:cs="Calibri"/>
          <w:sz w:val="22"/>
          <w:szCs w:val="22"/>
        </w:rPr>
        <w:t>Esperando que esta vez el Departamento de Derechos Sociales s</w:t>
      </w:r>
      <w:r>
        <w:rPr>
          <w:rFonts w:ascii="Calibri" w:hAnsi="Calibri" w:cs="Calibri"/>
          <w:sz w:val="22"/>
          <w:szCs w:val="22"/>
        </w:rPr>
        <w:t>í</w:t>
      </w:r>
      <w:r w:rsidRPr="00AF42C2">
        <w:rPr>
          <w:rFonts w:ascii="Calibri" w:hAnsi="Calibri" w:cs="Calibri"/>
          <w:sz w:val="22"/>
          <w:szCs w:val="22"/>
        </w:rPr>
        <w:t xml:space="preserve"> haya</w:t>
      </w:r>
      <w:r>
        <w:rPr>
          <w:rFonts w:ascii="Calibri" w:hAnsi="Calibri" w:cs="Calibri"/>
          <w:sz w:val="22"/>
          <w:szCs w:val="22"/>
        </w:rPr>
        <w:t xml:space="preserve"> </w:t>
      </w:r>
      <w:r w:rsidRPr="00AF42C2">
        <w:rPr>
          <w:rFonts w:ascii="Calibri" w:hAnsi="Calibri" w:cs="Calibri"/>
          <w:sz w:val="22"/>
          <w:szCs w:val="22"/>
        </w:rPr>
        <w:t>tenido conocimiento del caso de tres familias con menores y una mujer que</w:t>
      </w:r>
      <w:r>
        <w:rPr>
          <w:rFonts w:ascii="Calibri" w:hAnsi="Calibri" w:cs="Calibri"/>
          <w:sz w:val="22"/>
          <w:szCs w:val="22"/>
        </w:rPr>
        <w:t xml:space="preserve"> </w:t>
      </w:r>
      <w:r w:rsidRPr="00AF42C2">
        <w:rPr>
          <w:rFonts w:ascii="Calibri" w:hAnsi="Calibri" w:cs="Calibri"/>
          <w:sz w:val="22"/>
          <w:szCs w:val="22"/>
        </w:rPr>
        <w:t>duermen en la calle, y tras las declaraciones del Ayuntamiento de Pamplona</w:t>
      </w:r>
      <w:r>
        <w:rPr>
          <w:rFonts w:ascii="Calibri" w:hAnsi="Calibri" w:cs="Calibri"/>
          <w:sz w:val="22"/>
          <w:szCs w:val="22"/>
        </w:rPr>
        <w:t xml:space="preserve"> </w:t>
      </w:r>
      <w:r w:rsidRPr="00AF42C2">
        <w:rPr>
          <w:rFonts w:ascii="Calibri" w:hAnsi="Calibri" w:cs="Calibri"/>
          <w:sz w:val="22"/>
          <w:szCs w:val="22"/>
        </w:rPr>
        <w:t>diciendo que “las plazas para familias sin hogar están agotadas</w:t>
      </w:r>
      <w:r>
        <w:rPr>
          <w:rFonts w:ascii="Calibri" w:hAnsi="Calibri" w:cs="Calibri"/>
          <w:sz w:val="22"/>
          <w:szCs w:val="22"/>
        </w:rPr>
        <w:t>”</w:t>
      </w:r>
      <w:r w:rsidRPr="00AF42C2">
        <w:rPr>
          <w:rFonts w:ascii="Calibri" w:hAnsi="Calibri" w:cs="Calibri"/>
          <w:sz w:val="22"/>
          <w:szCs w:val="22"/>
        </w:rPr>
        <w:t>, ¿qué medidas</w:t>
      </w:r>
      <w:r>
        <w:rPr>
          <w:rFonts w:ascii="Calibri" w:hAnsi="Calibri" w:cs="Calibri"/>
          <w:sz w:val="22"/>
          <w:szCs w:val="22"/>
        </w:rPr>
        <w:t xml:space="preserve"> </w:t>
      </w:r>
      <w:r w:rsidRPr="00AF42C2">
        <w:rPr>
          <w:rFonts w:ascii="Calibri" w:hAnsi="Calibri" w:cs="Calibri"/>
          <w:sz w:val="22"/>
          <w:szCs w:val="22"/>
        </w:rPr>
        <w:t>va a adoptar Gobierno de Navarra?</w:t>
      </w:r>
    </w:p>
    <w:p w14:paraId="04F09BC8" w14:textId="07F8FE0F" w:rsidR="00AF42C2" w:rsidRPr="00AF42C2" w:rsidRDefault="00AF42C2" w:rsidP="00AF42C2">
      <w:pPr>
        <w:jc w:val="both"/>
        <w:rPr>
          <w:rFonts w:ascii="Calibri" w:hAnsi="Calibri" w:cs="Calibri"/>
          <w:sz w:val="22"/>
          <w:szCs w:val="22"/>
        </w:rPr>
      </w:pPr>
      <w:r w:rsidRPr="00AF42C2">
        <w:rPr>
          <w:rFonts w:ascii="Calibri" w:hAnsi="Calibri" w:cs="Calibri"/>
          <w:sz w:val="22"/>
          <w:szCs w:val="22"/>
        </w:rPr>
        <w:t>Pamplona,</w:t>
      </w:r>
      <w:r w:rsidR="00811833">
        <w:rPr>
          <w:rFonts w:ascii="Calibri" w:hAnsi="Calibri" w:cs="Calibri"/>
          <w:sz w:val="22"/>
          <w:szCs w:val="22"/>
        </w:rPr>
        <w:t xml:space="preserve"> </w:t>
      </w:r>
      <w:r w:rsidRPr="00AF42C2">
        <w:rPr>
          <w:rFonts w:ascii="Calibri" w:hAnsi="Calibri" w:cs="Calibri"/>
          <w:sz w:val="22"/>
          <w:szCs w:val="22"/>
        </w:rPr>
        <w:t>3 de octubre de 2024</w:t>
      </w:r>
    </w:p>
    <w:p w14:paraId="41BFBFE8" w14:textId="221CB03A" w:rsidR="00AF42C2" w:rsidRPr="00AF42C2" w:rsidRDefault="00AF42C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Parlamentaria Foral: </w:t>
      </w:r>
      <w:r w:rsidRPr="00AF42C2">
        <w:rPr>
          <w:rFonts w:ascii="Calibri" w:hAnsi="Calibri" w:cs="Calibri"/>
          <w:sz w:val="22"/>
          <w:szCs w:val="22"/>
        </w:rPr>
        <w:t>Raquel Garbayo Berdonces</w:t>
      </w:r>
    </w:p>
    <w:sectPr w:rsidR="00AF42C2" w:rsidRPr="00AF42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C2"/>
    <w:rsid w:val="005762CC"/>
    <w:rsid w:val="00600DE2"/>
    <w:rsid w:val="00811833"/>
    <w:rsid w:val="008C75E5"/>
    <w:rsid w:val="008D7F85"/>
    <w:rsid w:val="00A36075"/>
    <w:rsid w:val="00A877BA"/>
    <w:rsid w:val="00AF42C2"/>
    <w:rsid w:val="00B0049F"/>
    <w:rsid w:val="00E2340F"/>
    <w:rsid w:val="00E872DF"/>
    <w:rsid w:val="00EB679F"/>
    <w:rsid w:val="00F5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72D6"/>
  <w15:chartTrackingRefBased/>
  <w15:docId w15:val="{66790002-B108-4ADD-93E5-133B54C4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42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4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42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42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42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F42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42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42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42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42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42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42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42C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42C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F42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42C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42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42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F42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F4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F42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F42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F4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F42C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F42C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F42C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F42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F42C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F42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557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2024-10-04T05:52:00Z</dcterms:created>
  <dcterms:modified xsi:type="dcterms:W3CDTF">2024-10-09T14:08:00Z</dcterms:modified>
</cp:coreProperties>
</file>