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316C0" w14:textId="5D3E85D8" w:rsidR="00885DFD" w:rsidRPr="00885DFD" w:rsidRDefault="00885DFD" w:rsidP="00885DFD">
      <w:pPr>
        <w:jc w:val="both"/>
        <w:rPr>
          <w:rFonts w:ascii="Calibri" w:hAnsi="Calibri" w:cs="Calibri"/>
          <w:sz w:val="22"/>
          <w:szCs w:val="22"/>
        </w:rPr>
      </w:pPr>
      <w:r w:rsidRPr="00885DFD">
        <w:rPr>
          <w:rFonts w:ascii="Calibri" w:hAnsi="Calibri" w:cs="Calibri"/>
          <w:sz w:val="22"/>
          <w:szCs w:val="22"/>
        </w:rPr>
        <w:t>Oihan Mendo Goñi, parlamentario adscrito al GP E</w:t>
      </w:r>
      <w:r>
        <w:rPr>
          <w:rFonts w:ascii="Calibri" w:hAnsi="Calibri" w:cs="Calibri"/>
          <w:sz w:val="22"/>
          <w:szCs w:val="22"/>
        </w:rPr>
        <w:t>H</w:t>
      </w:r>
      <w:r w:rsidRPr="00885DFD">
        <w:rPr>
          <w:rFonts w:ascii="Calibri" w:hAnsi="Calibri" w:cs="Calibri"/>
          <w:sz w:val="22"/>
          <w:szCs w:val="22"/>
        </w:rPr>
        <w:t xml:space="preserve"> Bildu</w:t>
      </w:r>
      <w:r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Nafarroa, al</w:t>
      </w:r>
      <w:r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amparo de lo</w:t>
      </w:r>
      <w:r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establecido en el Reglamento de la Cámara, presenta la siguiente</w:t>
      </w:r>
      <w:r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moción para su debate y</w:t>
      </w:r>
      <w:r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votación en el Pleno de la Cámara.</w:t>
      </w:r>
    </w:p>
    <w:p w14:paraId="136C7CD9" w14:textId="3D987EF9" w:rsidR="00885DFD" w:rsidRPr="00885DFD" w:rsidRDefault="00885DFD" w:rsidP="00885DFD">
      <w:pPr>
        <w:jc w:val="both"/>
        <w:rPr>
          <w:rFonts w:ascii="Calibri" w:hAnsi="Calibri" w:cs="Calibri"/>
          <w:sz w:val="22"/>
          <w:szCs w:val="22"/>
        </w:rPr>
      </w:pPr>
      <w:r w:rsidRPr="00885DFD">
        <w:rPr>
          <w:rFonts w:ascii="Calibri" w:hAnsi="Calibri" w:cs="Calibri"/>
          <w:sz w:val="22"/>
          <w:szCs w:val="22"/>
        </w:rPr>
        <w:t xml:space="preserve">Exposición </w:t>
      </w:r>
      <w:r>
        <w:rPr>
          <w:rFonts w:ascii="Calibri" w:hAnsi="Calibri" w:cs="Calibri"/>
          <w:sz w:val="22"/>
          <w:szCs w:val="22"/>
        </w:rPr>
        <w:t>d</w:t>
      </w:r>
      <w:r w:rsidRPr="00885DFD"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z w:val="22"/>
          <w:szCs w:val="22"/>
        </w:rPr>
        <w:t>m</w:t>
      </w:r>
      <w:r w:rsidRPr="00885DFD">
        <w:rPr>
          <w:rFonts w:ascii="Calibri" w:hAnsi="Calibri" w:cs="Calibri"/>
          <w:sz w:val="22"/>
          <w:szCs w:val="22"/>
        </w:rPr>
        <w:t>otivos</w:t>
      </w:r>
    </w:p>
    <w:p w14:paraId="79B687AE" w14:textId="3F3675F6" w:rsidR="00885DFD" w:rsidRPr="00885DFD" w:rsidRDefault="00885DFD" w:rsidP="00885DFD">
      <w:pPr>
        <w:jc w:val="both"/>
        <w:rPr>
          <w:rFonts w:ascii="Calibri" w:hAnsi="Calibri" w:cs="Calibri"/>
          <w:sz w:val="22"/>
          <w:szCs w:val="22"/>
        </w:rPr>
      </w:pPr>
      <w:r w:rsidRPr="00885DFD">
        <w:rPr>
          <w:rFonts w:ascii="Calibri" w:hAnsi="Calibri" w:cs="Calibri"/>
          <w:sz w:val="22"/>
          <w:szCs w:val="22"/>
        </w:rPr>
        <w:t>El 21 de mayo de 2020 los grupos parlamentarios del Partido Socialista de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Navarra, Geroa Bai, Podemos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Ahal Dugu Navarra e Izquierda-Ezkerra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 xml:space="preserve">presentaron en el </w:t>
      </w:r>
      <w:r w:rsidR="00880457">
        <w:rPr>
          <w:rFonts w:ascii="Calibri" w:hAnsi="Calibri" w:cs="Calibri"/>
          <w:sz w:val="22"/>
          <w:szCs w:val="22"/>
        </w:rPr>
        <w:t>P</w:t>
      </w:r>
      <w:r w:rsidRPr="00885DFD">
        <w:rPr>
          <w:rFonts w:ascii="Calibri" w:hAnsi="Calibri" w:cs="Calibri"/>
          <w:sz w:val="22"/>
          <w:szCs w:val="22"/>
        </w:rPr>
        <w:t>leno del Parlamento de Navarra una moción a debate con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medidas de apoyo al sector cultural, preocupados por el impacto que la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pandemia de la COVID-19 estaba teniendo en el mismo.</w:t>
      </w:r>
    </w:p>
    <w:p w14:paraId="526C54B8" w14:textId="730183EE" w:rsidR="00885DFD" w:rsidRPr="00885DFD" w:rsidRDefault="00885DFD" w:rsidP="00885DFD">
      <w:pPr>
        <w:jc w:val="both"/>
        <w:rPr>
          <w:rFonts w:ascii="Calibri" w:hAnsi="Calibri" w:cs="Calibri"/>
          <w:sz w:val="22"/>
          <w:szCs w:val="22"/>
        </w:rPr>
      </w:pPr>
      <w:r w:rsidRPr="00885DFD">
        <w:rPr>
          <w:rFonts w:ascii="Calibri" w:hAnsi="Calibri" w:cs="Calibri"/>
          <w:sz w:val="22"/>
          <w:szCs w:val="22"/>
        </w:rPr>
        <w:t>Adicionalmente se reconocía que esas medidas eran lo urgente, pero lo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importante era que los y las profesionales de la cadena de valor de la cultura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precisaban de “un reconocimiento en su tipología, cualificación, competencias y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medios, así como la creación de buenas prácticas y códigos deontológicos para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su correcto desarrollo”</w:t>
      </w:r>
      <w:r w:rsidR="00880457">
        <w:rPr>
          <w:rFonts w:ascii="Calibri" w:hAnsi="Calibri" w:cs="Calibri"/>
          <w:sz w:val="22"/>
          <w:szCs w:val="22"/>
        </w:rPr>
        <w:t>, y</w:t>
      </w:r>
      <w:r w:rsidRPr="00885DFD">
        <w:rPr>
          <w:rFonts w:ascii="Calibri" w:hAnsi="Calibri" w:cs="Calibri"/>
          <w:sz w:val="22"/>
          <w:szCs w:val="22"/>
        </w:rPr>
        <w:t>a que como sucede en otros sectores las profesiones de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la cultura y las personas que la desarrollan, a todos los niveles, necesitaban y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siguen necesitando de una profesionalización y capacitación que evite la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precarización del sector, y así lo reconoce la propia Ley Foral 1/2019, de 15 de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enero, de Derechos Culturales de Navarra. Por ello, en aquella moción, que se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aprobó con el apoyo unánime de todos los grupos parlamentarios, se proponía la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creación de un Proyecto de Ley de profesiones de la cultura.</w:t>
      </w:r>
    </w:p>
    <w:p w14:paraId="559AC506" w14:textId="74827309" w:rsidR="00885DFD" w:rsidRPr="00885DFD" w:rsidRDefault="00885DFD" w:rsidP="00885DFD">
      <w:pPr>
        <w:jc w:val="both"/>
        <w:rPr>
          <w:rFonts w:ascii="Calibri" w:hAnsi="Calibri" w:cs="Calibri"/>
          <w:sz w:val="22"/>
          <w:szCs w:val="22"/>
        </w:rPr>
      </w:pPr>
      <w:r w:rsidRPr="00885DFD">
        <w:rPr>
          <w:rFonts w:ascii="Calibri" w:hAnsi="Calibri" w:cs="Calibri"/>
          <w:sz w:val="22"/>
          <w:szCs w:val="22"/>
        </w:rPr>
        <w:t>Posteriormente, el Departamento de Cultura y Deporte informó que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 xml:space="preserve">previamente a la redacción de este </w:t>
      </w:r>
      <w:r w:rsidR="00880457">
        <w:rPr>
          <w:rFonts w:ascii="Calibri" w:hAnsi="Calibri" w:cs="Calibri"/>
          <w:sz w:val="22"/>
          <w:szCs w:val="22"/>
        </w:rPr>
        <w:t>p</w:t>
      </w:r>
      <w:r w:rsidRPr="00885DFD">
        <w:rPr>
          <w:rFonts w:ascii="Calibri" w:hAnsi="Calibri" w:cs="Calibri"/>
          <w:sz w:val="22"/>
          <w:szCs w:val="22"/>
        </w:rPr>
        <w:t xml:space="preserve">royecto de </w:t>
      </w:r>
      <w:r w:rsidR="00880457">
        <w:rPr>
          <w:rFonts w:ascii="Calibri" w:hAnsi="Calibri" w:cs="Calibri"/>
          <w:sz w:val="22"/>
          <w:szCs w:val="22"/>
        </w:rPr>
        <w:t>l</w:t>
      </w:r>
      <w:r w:rsidRPr="00885DFD">
        <w:rPr>
          <w:rFonts w:ascii="Calibri" w:hAnsi="Calibri" w:cs="Calibri"/>
          <w:sz w:val="22"/>
          <w:szCs w:val="22"/>
        </w:rPr>
        <w:t>ey era preciso un diagnóstico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>sobre las profesiones de la cultura. Diagnóstico que realizó la empresa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Pr="00885DFD">
        <w:rPr>
          <w:rFonts w:ascii="Calibri" w:hAnsi="Calibri" w:cs="Calibri"/>
          <w:sz w:val="22"/>
          <w:szCs w:val="22"/>
        </w:rPr>
        <w:t xml:space="preserve">Ikerpartners y que fue presentado por la Consejera Esnaola en </w:t>
      </w:r>
      <w:r w:rsidR="00880457">
        <w:rPr>
          <w:rFonts w:ascii="Calibri" w:hAnsi="Calibri" w:cs="Calibri"/>
          <w:sz w:val="22"/>
          <w:szCs w:val="22"/>
        </w:rPr>
        <w:t>la C</w:t>
      </w:r>
      <w:r w:rsidRPr="00885DFD">
        <w:rPr>
          <w:rFonts w:ascii="Calibri" w:hAnsi="Calibri" w:cs="Calibri"/>
          <w:sz w:val="22"/>
          <w:szCs w:val="22"/>
        </w:rPr>
        <w:t>omisión de</w:t>
      </w:r>
      <w:r w:rsidR="00880457">
        <w:rPr>
          <w:rFonts w:ascii="Calibri" w:hAnsi="Calibri" w:cs="Calibri"/>
          <w:sz w:val="22"/>
          <w:szCs w:val="22"/>
        </w:rPr>
        <w:t xml:space="preserve"> </w:t>
      </w:r>
      <w:r w:rsidR="00AF482D">
        <w:rPr>
          <w:rFonts w:ascii="Calibri" w:hAnsi="Calibri" w:cs="Calibri"/>
          <w:sz w:val="22"/>
          <w:szCs w:val="22"/>
        </w:rPr>
        <w:t>C</w:t>
      </w:r>
      <w:r w:rsidR="00AF482D" w:rsidRPr="00885DFD">
        <w:rPr>
          <w:rFonts w:ascii="Calibri" w:hAnsi="Calibri" w:cs="Calibri"/>
          <w:sz w:val="22"/>
          <w:szCs w:val="22"/>
        </w:rPr>
        <w:t>ultura</w:t>
      </w:r>
      <w:r w:rsidRPr="00885DFD">
        <w:rPr>
          <w:rFonts w:ascii="Calibri" w:hAnsi="Calibri" w:cs="Calibri"/>
          <w:sz w:val="22"/>
          <w:szCs w:val="22"/>
        </w:rPr>
        <w:t xml:space="preserve"> el 29 de marzo de 2022.</w:t>
      </w:r>
    </w:p>
    <w:p w14:paraId="2D855897" w14:textId="02759E27" w:rsidR="00885DFD" w:rsidRPr="00885DFD" w:rsidRDefault="00880457" w:rsidP="00885D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885DFD">
        <w:rPr>
          <w:rFonts w:ascii="Calibri" w:hAnsi="Calibri" w:cs="Calibri"/>
          <w:sz w:val="22"/>
          <w:szCs w:val="22"/>
        </w:rPr>
        <w:t>ropuesta de resolución:</w:t>
      </w:r>
    </w:p>
    <w:p w14:paraId="0535DDD0" w14:textId="4BD7B89C" w:rsidR="008D7F85" w:rsidRDefault="00880457" w:rsidP="00885DFD">
      <w:pPr>
        <w:jc w:val="both"/>
        <w:rPr>
          <w:rFonts w:ascii="Calibri" w:hAnsi="Calibri" w:cs="Calibri"/>
          <w:sz w:val="22"/>
          <w:szCs w:val="22"/>
        </w:rPr>
      </w:pPr>
      <w:r w:rsidRPr="00885DFD">
        <w:rPr>
          <w:rFonts w:ascii="Calibri" w:hAnsi="Calibri" w:cs="Calibri"/>
          <w:sz w:val="22"/>
          <w:szCs w:val="22"/>
        </w:rPr>
        <w:t>Única</w:t>
      </w:r>
      <w:r w:rsidR="006C5D3C">
        <w:rPr>
          <w:rFonts w:ascii="Calibri" w:hAnsi="Calibri" w:cs="Calibri"/>
          <w:sz w:val="22"/>
          <w:szCs w:val="22"/>
        </w:rPr>
        <w:t>.</w:t>
      </w:r>
      <w:r w:rsidRPr="00885DFD">
        <w:rPr>
          <w:rFonts w:ascii="Calibri" w:hAnsi="Calibri" w:cs="Calibri"/>
          <w:sz w:val="22"/>
          <w:szCs w:val="22"/>
        </w:rPr>
        <w:t xml:space="preserve"> </w:t>
      </w:r>
      <w:r w:rsidR="00885DFD" w:rsidRPr="00885DFD">
        <w:rPr>
          <w:rFonts w:ascii="Calibri" w:hAnsi="Calibri" w:cs="Calibri"/>
          <w:sz w:val="22"/>
          <w:szCs w:val="22"/>
        </w:rPr>
        <w:t>El Parlamento de Navarra insta al Gobierno de Navarra a redactar</w:t>
      </w:r>
      <w:r>
        <w:rPr>
          <w:rFonts w:ascii="Calibri" w:hAnsi="Calibri" w:cs="Calibri"/>
          <w:sz w:val="22"/>
          <w:szCs w:val="22"/>
        </w:rPr>
        <w:t>,</w:t>
      </w:r>
      <w:r w:rsidR="00885DFD" w:rsidRPr="00885DFD">
        <w:rPr>
          <w:rFonts w:ascii="Calibri" w:hAnsi="Calibri" w:cs="Calibri"/>
          <w:sz w:val="22"/>
          <w:szCs w:val="22"/>
        </w:rPr>
        <w:t xml:space="preserve"> tras el</w:t>
      </w:r>
      <w:r>
        <w:rPr>
          <w:rFonts w:ascii="Calibri" w:hAnsi="Calibri" w:cs="Calibri"/>
          <w:sz w:val="22"/>
          <w:szCs w:val="22"/>
        </w:rPr>
        <w:t xml:space="preserve"> </w:t>
      </w:r>
      <w:r w:rsidR="00885DFD" w:rsidRPr="00885DFD">
        <w:rPr>
          <w:rFonts w:ascii="Calibri" w:hAnsi="Calibri" w:cs="Calibri"/>
          <w:sz w:val="22"/>
          <w:szCs w:val="22"/>
        </w:rPr>
        <w:t>necesario proceso participativo y antes del 31 de diciembre de 2025, un Proyecto</w:t>
      </w:r>
      <w:r>
        <w:rPr>
          <w:rFonts w:ascii="Calibri" w:hAnsi="Calibri" w:cs="Calibri"/>
          <w:sz w:val="22"/>
          <w:szCs w:val="22"/>
        </w:rPr>
        <w:t xml:space="preserve"> </w:t>
      </w:r>
      <w:r w:rsidR="00885DFD" w:rsidRPr="00885DFD">
        <w:rPr>
          <w:rFonts w:ascii="Calibri" w:hAnsi="Calibri" w:cs="Calibri"/>
          <w:sz w:val="22"/>
          <w:szCs w:val="22"/>
        </w:rPr>
        <w:t>de Ley de profesiones de la cultura.</w:t>
      </w:r>
    </w:p>
    <w:p w14:paraId="017324CF" w14:textId="72BFAF8C" w:rsidR="00880457" w:rsidRDefault="00880457" w:rsidP="00885D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Pamplona, 24 de octubre de 2024</w:t>
      </w:r>
    </w:p>
    <w:p w14:paraId="2E2C1B45" w14:textId="775AB11E" w:rsidR="00880457" w:rsidRPr="00885DFD" w:rsidRDefault="00880457" w:rsidP="00885DF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El Parlamentario Foral: </w:t>
      </w:r>
      <w:r w:rsidRPr="00885DFD">
        <w:rPr>
          <w:rFonts w:ascii="Calibri" w:hAnsi="Calibri" w:cs="Calibri"/>
          <w:sz w:val="22"/>
          <w:szCs w:val="22"/>
        </w:rPr>
        <w:t>Oihan Mendo Goñi</w:t>
      </w:r>
    </w:p>
    <w:sectPr w:rsidR="00880457" w:rsidRPr="00885D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D"/>
    <w:rsid w:val="003E3E22"/>
    <w:rsid w:val="005762CC"/>
    <w:rsid w:val="00600DE2"/>
    <w:rsid w:val="0066283F"/>
    <w:rsid w:val="006C5D3C"/>
    <w:rsid w:val="007B659B"/>
    <w:rsid w:val="00880457"/>
    <w:rsid w:val="00885DFD"/>
    <w:rsid w:val="008D7F85"/>
    <w:rsid w:val="00A36075"/>
    <w:rsid w:val="00A877BA"/>
    <w:rsid w:val="00AF482D"/>
    <w:rsid w:val="00B0049F"/>
    <w:rsid w:val="00C01BD6"/>
    <w:rsid w:val="00C46AAC"/>
    <w:rsid w:val="00E22D93"/>
    <w:rsid w:val="00E2340F"/>
    <w:rsid w:val="00E872DF"/>
    <w:rsid w:val="00EC1874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48B9"/>
  <w15:chartTrackingRefBased/>
  <w15:docId w15:val="{BA4D3708-B532-40EB-ABCD-2A83175A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5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5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5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5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5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5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5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5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5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85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5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5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5D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5DF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5D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5D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5D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5D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85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5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85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5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5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5D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5D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5D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5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5D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5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6</cp:revision>
  <dcterms:created xsi:type="dcterms:W3CDTF">2024-10-25T07:18:00Z</dcterms:created>
  <dcterms:modified xsi:type="dcterms:W3CDTF">2024-10-28T11:40:00Z</dcterms:modified>
</cp:coreProperties>
</file>