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0D86F" w14:textId="7EE088D3" w:rsidR="00C46349" w:rsidRPr="00C46349" w:rsidRDefault="00C46349" w:rsidP="00C46349">
      <w:pPr>
        <w:jc w:val="both"/>
        <w:rPr>
          <w:rFonts w:ascii="Calibri" w:hAnsi="Calibri" w:cs="Calibri"/>
        </w:rPr>
      </w:pPr>
      <w:r w:rsidRPr="00C46349">
        <w:rPr>
          <w:rFonts w:ascii="Calibri" w:hAnsi="Calibri" w:cs="Calibri"/>
        </w:rPr>
        <w:t>Don Miguel Bujanda Cirauqui, miembro de las Cortes de Navarra, adscrito al Grupo Parlamentario Unión del Pueblo Navarro (UPN), al amparo de lo dispuesto en el Reglamento de la Cámara, realiza la siguiente pregunta escrita al Gobierno de Navarra:</w:t>
      </w:r>
    </w:p>
    <w:p w14:paraId="5171FFFC" w14:textId="58A4AD01" w:rsidR="00C46349" w:rsidRPr="00C46349" w:rsidRDefault="00C46349" w:rsidP="00C46349">
      <w:pPr>
        <w:jc w:val="both"/>
        <w:rPr>
          <w:rFonts w:ascii="Calibri" w:hAnsi="Calibri" w:cs="Calibri"/>
        </w:rPr>
      </w:pPr>
      <w:r w:rsidRPr="00C46349">
        <w:rPr>
          <w:rFonts w:ascii="Calibri" w:hAnsi="Calibri" w:cs="Calibri"/>
        </w:rPr>
        <w:t>¿Cuándo tiene previsto resolver y finalizar la declaración BIC del yacimiento de la presa romana de Mues?</w:t>
      </w:r>
    </w:p>
    <w:p w14:paraId="1D763E37" w14:textId="77777777" w:rsidR="00C46349" w:rsidRPr="00C46349" w:rsidRDefault="00C46349" w:rsidP="00C46349">
      <w:pPr>
        <w:jc w:val="both"/>
        <w:rPr>
          <w:rFonts w:ascii="Calibri" w:hAnsi="Calibri" w:cs="Calibri"/>
        </w:rPr>
      </w:pPr>
      <w:r w:rsidRPr="00C46349">
        <w:rPr>
          <w:rFonts w:ascii="Calibri" w:hAnsi="Calibri" w:cs="Calibri"/>
        </w:rPr>
        <w:t>Pamplona, a 30 de octubre de 2024.</w:t>
      </w:r>
    </w:p>
    <w:p w14:paraId="63D87EAF" w14:textId="4C49C6C6" w:rsidR="00B065BA" w:rsidRPr="00C46349" w:rsidRDefault="00C46349" w:rsidP="00C46349">
      <w:pPr>
        <w:jc w:val="both"/>
        <w:rPr>
          <w:rFonts w:ascii="Calibri" w:hAnsi="Calibri" w:cs="Calibri"/>
        </w:rPr>
      </w:pPr>
      <w:r w:rsidRPr="00C46349">
        <w:rPr>
          <w:rFonts w:ascii="Calibri" w:hAnsi="Calibri" w:cs="Calibri"/>
        </w:rPr>
        <w:t>El Parlamentario Foral: Miguel Bujanda Cirauqui</w:t>
      </w:r>
    </w:p>
    <w:sectPr w:rsidR="00B065BA" w:rsidRPr="00C4634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349"/>
    <w:rsid w:val="000370A0"/>
    <w:rsid w:val="000820DB"/>
    <w:rsid w:val="001E34F2"/>
    <w:rsid w:val="00242C60"/>
    <w:rsid w:val="00337EB8"/>
    <w:rsid w:val="003C1B1F"/>
    <w:rsid w:val="00522292"/>
    <w:rsid w:val="00596BD7"/>
    <w:rsid w:val="006F2590"/>
    <w:rsid w:val="00845D68"/>
    <w:rsid w:val="008A3285"/>
    <w:rsid w:val="00956302"/>
    <w:rsid w:val="00A536E1"/>
    <w:rsid w:val="00A6590A"/>
    <w:rsid w:val="00AD383F"/>
    <w:rsid w:val="00B065BA"/>
    <w:rsid w:val="00B42A30"/>
    <w:rsid w:val="00C46349"/>
    <w:rsid w:val="00D210C7"/>
    <w:rsid w:val="00D241A8"/>
    <w:rsid w:val="00E06058"/>
    <w:rsid w:val="00E10D20"/>
    <w:rsid w:val="00E65033"/>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2C7BF"/>
  <w15:chartTrackingRefBased/>
  <w15:docId w15:val="{668E7F4A-A733-4E3B-87C5-B1C49B764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463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463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4634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4634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4634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4634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4634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4634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4634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634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4634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4634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4634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4634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4634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4634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4634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46349"/>
    <w:rPr>
      <w:rFonts w:eastAsiaTheme="majorEastAsia" w:cstheme="majorBidi"/>
      <w:color w:val="272727" w:themeColor="text1" w:themeTint="D8"/>
    </w:rPr>
  </w:style>
  <w:style w:type="paragraph" w:styleId="Ttulo">
    <w:name w:val="Title"/>
    <w:basedOn w:val="Normal"/>
    <w:next w:val="Normal"/>
    <w:link w:val="TtuloCar"/>
    <w:uiPriority w:val="10"/>
    <w:qFormat/>
    <w:rsid w:val="00C463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4634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4634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4634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46349"/>
    <w:pPr>
      <w:spacing w:before="160"/>
      <w:jc w:val="center"/>
    </w:pPr>
    <w:rPr>
      <w:i/>
      <w:iCs/>
      <w:color w:val="404040" w:themeColor="text1" w:themeTint="BF"/>
    </w:rPr>
  </w:style>
  <w:style w:type="character" w:customStyle="1" w:styleId="CitaCar">
    <w:name w:val="Cita Car"/>
    <w:basedOn w:val="Fuentedeprrafopredeter"/>
    <w:link w:val="Cita"/>
    <w:uiPriority w:val="29"/>
    <w:rsid w:val="00C46349"/>
    <w:rPr>
      <w:i/>
      <w:iCs/>
      <w:color w:val="404040" w:themeColor="text1" w:themeTint="BF"/>
    </w:rPr>
  </w:style>
  <w:style w:type="paragraph" w:styleId="Prrafodelista">
    <w:name w:val="List Paragraph"/>
    <w:basedOn w:val="Normal"/>
    <w:uiPriority w:val="34"/>
    <w:qFormat/>
    <w:rsid w:val="00C46349"/>
    <w:pPr>
      <w:ind w:left="720"/>
      <w:contextualSpacing/>
    </w:pPr>
  </w:style>
  <w:style w:type="character" w:styleId="nfasisintenso">
    <w:name w:val="Intense Emphasis"/>
    <w:basedOn w:val="Fuentedeprrafopredeter"/>
    <w:uiPriority w:val="21"/>
    <w:qFormat/>
    <w:rsid w:val="00C46349"/>
    <w:rPr>
      <w:i/>
      <w:iCs/>
      <w:color w:val="0F4761" w:themeColor="accent1" w:themeShade="BF"/>
    </w:rPr>
  </w:style>
  <w:style w:type="paragraph" w:styleId="Citadestacada">
    <w:name w:val="Intense Quote"/>
    <w:basedOn w:val="Normal"/>
    <w:next w:val="Normal"/>
    <w:link w:val="CitadestacadaCar"/>
    <w:uiPriority w:val="30"/>
    <w:qFormat/>
    <w:rsid w:val="00C463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46349"/>
    <w:rPr>
      <w:i/>
      <w:iCs/>
      <w:color w:val="0F4761" w:themeColor="accent1" w:themeShade="BF"/>
    </w:rPr>
  </w:style>
  <w:style w:type="character" w:styleId="Referenciaintensa">
    <w:name w:val="Intense Reference"/>
    <w:basedOn w:val="Fuentedeprrafopredeter"/>
    <w:uiPriority w:val="32"/>
    <w:qFormat/>
    <w:rsid w:val="00C463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369</Characters>
  <Application>Microsoft Office Word</Application>
  <DocSecurity>0</DocSecurity>
  <Lines>3</Lines>
  <Paragraphs>1</Paragraphs>
  <ScaleCrop>false</ScaleCrop>
  <Company>HP Inc.</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2024-10-30T17:36:00Z</dcterms:created>
  <dcterms:modified xsi:type="dcterms:W3CDTF">2024-11-07T09:22:00Z</dcterms:modified>
</cp:coreProperties>
</file>